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GfwtDBwVDV — Praktische Prüfung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praktischen Prüfung sollen die Anwärterinnen und Anwärter nachweisen, dass sie befähigt sind, Einsatzstellen auch beim Einsatz mehrerer Züge zu leiten.</w:t>
      </w:r>
    </w:p>
    <w:p>
      <w:r>
        <w:t xml:space="preserve">(2) Die praktische Prüfung besteht aus zwei Planübungen mit jeweils etwa 30 Minuten Dauer.</w:t>
      </w:r>
    </w:p>
    <w:p>
      <w:r>
        <w:t xml:space="preserve">(3) Für jede Planübung ist ein eigenes Thema vorzusehen. Zu wählen ist aus den Themen</w:t>
      </w:r>
    </w:p>
    <w:p>
      <w:pPr>
        <w:ind w:left="420"/>
      </w:pPr>
      <w:r>
        <w:t xml:space="preserve">1. Brandbekämpfung,</w:t>
      </w:r>
    </w:p>
    <w:p>
      <w:pPr>
        <w:ind w:left="420"/>
      </w:pPr>
      <w:r>
        <w:t xml:space="preserve">2. technische Hilfe sowie</w:t>
      </w:r>
    </w:p>
    <w:p>
      <w:pPr>
        <w:ind w:left="420"/>
      </w:pPr>
      <w:r>
        <w:t xml:space="preserve">3. gefährliche Stoffe und Güter.</w:t>
      </w:r>
    </w:p>
    <w:p>
      <w:r>
        <w:t xml:space="preserve">(4) Die Themen der Planübungen werden vom Prüfungsamt auf Vorschlag des Bundesamts für Infrastruktur, Umweltschutz und Dienstleistungen der Bundeswehr bestimmt. Die Prüfungsvorschläge und -aufgaben unterliegen der Verschwiegenheitspflicht und sind bis zum Beginn der jeweiligen Prüfung unter Verschluss zu halten.</w:t>
      </w:r>
    </w:p>
    <w:p>
      <w:r>
        <w:t xml:space="preserve">(5) Die Planübungen werden vom Bundesamt für Infrastruktur, Umweltschutz und Dienstleistungen der Bundeswehr vorbereitet und durchgeführt.</w:t>
      </w:r>
    </w:p>
    <w:p>
      <w:r>
        <w:rPr>
          <w:color w:val="555555"/>
          <w:sz w:val="17"/>
        </w:rPr>
        <w:t xml:space="preserve">Zitiervorschlag: § 43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