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7a GewStG — Sonderregelung bei der Ermittlung des Gewerbeertrags einer Organgesellschaft</w:t>
      </w:r>
    </w:p>
    <w:p>
      <w:r>
        <w:rPr>
          <w:color w:val="555555"/>
          <w:sz w:val="18"/>
        </w:rPr>
        <w:t xml:space="preserve">Gewerbesteuergesetz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1Bei der Ermittlung des Gewerbeertrags einer Organgesellschaft ist § 9 Nummer 2a, 7 und 8 nicht anzuwenden. 2In den Fällen des Satzes 1 ist § 8 Nummer 1 bei Aufwendungen, die im unmittelbaren Zusammenhang mit Gewinnen aus Anteilen im Sinne des § 9 Nummer 2a, 7 oder 8 stehen, nicht anzuwenden.</w:t>
      </w:r>
    </w:p>
    <w:p>
      <w:r>
        <w:t xml:space="preserve">(2) 1Sind im Gewinn einer Organgesellschaft</w:t>
      </w:r>
    </w:p>
    <w:p>
      <w:pPr>
        <w:ind w:left="420"/>
      </w:pPr>
      <w:r>
        <w:t xml:space="preserve">1. Gewinne aus Anteilen im Sinne des § 9 Nummer 2a, 7 oder 8 oder</w:t>
      </w:r>
    </w:p>
    <w:p>
      <w:pPr>
        <w:ind w:left="420"/>
      </w:pPr>
      <w:r>
        <w:t xml:space="preserve">2. in den Fällen der Nummer 1 auch Aufwendungen, die im unmittelbaren Zusammenhang mit diesen Gewinnen aus Anteilen stehen,</w:t>
      </w:r>
    </w:p>
    <w:p>
      <w:r>
        <w:t xml:space="preserve">enthalten, sind § 15 Satz 1 Nummer 2 Satz 2 bis 4 des Körperschaftsteuergesetzes und § 8 Nummer 1 und 5 sowie § 9 Nummer 2a, 7 und 8 bei der Ermittlung des Gewerbeertrags der Organgesellschaft entsprechend anzuwenden. 2Der bei der Ermittlung des Gewerbeertrags der Organgesellschaft berücksichtigte Betrag der Hinzurechnungen nach § 8 Nummer 1 ist dabei unter Berücksichtigung der Korrekturbeträge nach Absatz 1 und 2 Satz 1 zu berechnen.</w:t>
      </w:r>
    </w:p>
    <w:p>
      <w:r>
        <w:t xml:space="preserve">(3) Die Absätze 1 und 2 gelten in den Fällen des § 15 Satz 2 des Körperschaftsteuergesetzes entsprechend.</w:t>
      </w:r>
    </w:p>
    <w:p>
      <w:r>
        <w:rPr>
          <w:color w:val="555555"/>
          <w:sz w:val="17"/>
        </w:rPr>
        <w:t xml:space="preserve">Zitiervorschlag: § 7a GewStG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https://recht.nulegal.eu/gesetze/GewStG/7a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