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70a GewO — Untersagung der Teilnahme an einer Veranstaltung</w:t>
      </w:r>
    </w:p>
    <w:p>
      <w:r>
        <w:rPr>
          <w:color w:val="555555"/>
          <w:sz w:val="18"/>
        </w:rPr>
        <w:t xml:space="preserve">Gewerbeordnung</w:t>
      </w:r>
    </w:p>
    <w:p>
      <w:r>
        <w:rPr>
          <w:color w:val="555555"/>
          <w:sz w:val="18"/>
        </w:rPr>
        <w:t xml:space="preserve">Stand: 10.06.2019 (konsolidierte Textfassung, kein amtliches Inkrafttretensdatum)</w:t>
      </w:r>
    </w:p>
    <w:p>
      <w:r>
        <w:t xml:space="preserve">(1) Die zuständige Behörde kann einem Aussteller oder Anbieter die Teilnahme an einer bestimmten Veranstaltung oder einer oder mehreren Arten von Veranstaltungen im Sinne der §§ 64 bis 68 untersagen, wenn Tatsachen die Annahme rechtfertigen, daß er die hierfür erforderliche Zuverlässigkeit nicht besitzt.</w:t>
      </w:r>
    </w:p>
    <w:p>
      <w:r>
        <w:t xml:space="preserve">(2) Im Falle der selbständigen Ausübung des Bewachungsgewerbes, des Gewerbes der Makler, Bauträger und Baubetreuer, Wohnimmobilienverwalter, des Gewerbes des Versicherungsvermittlers und Versicherungsberaters, des Gewerbes des Finanzanlagenvermittlers und Honorar-Finanzanlagenberaters sowie des Gewerbes des Immobiliardarlehensvermittlers auf einer Veranstaltung im Sinne der §§ 64 bis 68 gelten die Versagungsgründe der §§ 34a, 34c, 34d, 34f, 34h oder 34i entsprechend.</w:t>
      </w:r>
    </w:p>
    <w:p>
      <w:r>
        <w:t xml:space="preserve">(3) Die selbständige Ausübung des Versteigerergewerbes auf einer Veranstaltung im Sinne der §§ 64 bis 68 ist nur zulässig, wenn der Gewerbetreibende die nach § 34b Abs. 1 erforderliche Erlaubnis besitzt.</w:t>
      </w:r>
    </w:p>
    <w:p>
      <w:r>
        <w:rPr>
          <w:color w:val="555555"/>
          <w:sz w:val="17"/>
        </w:rPr>
        <w:t xml:space="preserve">Zitiervorschlag: § 70a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https://recht.nulegal.eu/gesetze/GewO/70a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