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GewO — Wanderlager</w:t>
      </w:r>
    </w:p>
    <w:p>
      <w:r>
        <w:rPr>
          <w:color w:val="555555"/>
          <w:sz w:val="18"/>
        </w:rPr>
        <w:t xml:space="preserve">Gewerbeordnung</w:t>
      </w:r>
    </w:p>
    <w:p>
      <w:r>
        <w:rPr>
          <w:color w:val="555555"/>
          <w:sz w:val="18"/>
        </w:rPr>
        <w:t xml:space="preserve">Stand: 28.05.2022 (konsolidierte Textfassung, kein amtliches Inkrafttretensdatum)</w:t>
      </w:r>
    </w:p>
    <w:p>
      <w:r>
        <w:t xml:space="preserve">(1) Ein Wanderlager veranstaltet, wer außerhalb seiner Niederlassung und außerhalb einer Messe, einer Ausstellung oder eines Marktes von einer festen Verkaufsstätte aus</w:t>
      </w:r>
    </w:p>
    <w:p>
      <w:pPr>
        <w:ind w:left="420"/>
      </w:pPr>
      <w:r>
        <w:t xml:space="preserve">1. Waren feilhält oder Bestellungen auf Waren aufsucht oder</w:t>
      </w:r>
    </w:p>
    <w:p>
      <w:pPr>
        <w:ind w:left="420"/>
      </w:pPr>
      <w:r>
        <w:t xml:space="preserve">2. Leistungen anbietet oder Bestellungen auf Leistungen aufsucht.</w:t>
      </w:r>
    </w:p>
    <w:p>
      <w:r>
        <w:t xml:space="preserve">(2) Der Veranstalter eines Wanderlagers hat dieses spätestens vier Wochen vor Beginn der für den Ort des Wanderlagers zuständigen Behörde nach Maßgabe des Absatzes 3 anzuzeigen, wenn</w:t>
      </w:r>
    </w:p>
    <w:p>
      <w:pPr>
        <w:ind w:left="420"/>
      </w:pPr>
      <w:r>
        <w:t xml:space="preserve">1. auf das Wanderlager durch öffentliche Ankündigung hingewiesen werden soll und</w:t>
      </w:r>
    </w:p>
    <w:p>
      <w:pPr>
        <w:ind w:left="420"/>
      </w:pPr>
      <w:r>
        <w:t xml:space="preserve">2. die An- und Abreise der Teilnehmer zum und vom Ort des Wanderlagers durch die geschäftsmäßig erbrachte Beförderung durch den Veranstalter oder von Personen im Zusammenwirken mit dem Veranstalter erfolgen soll.</w:t>
      </w:r>
    </w:p>
    <w:p>
      <w:r>
        <w:t xml:space="preserve">Sofern das Wanderlager im Ausland veranstaltet werden soll, ist die Anzeige nach Satz 1 bei der für den Ort der Niederlassung des Veranstalters zuständigen Behörde abzugeben.</w:t>
      </w:r>
    </w:p>
    <w:p>
      <w:r>
        <w:t xml:space="preserve">(3) Die Anzeige nach Absatz 2 Satz 1 muss enthalten:</w:t>
      </w:r>
    </w:p>
    <w:p>
      <w:pPr>
        <w:ind w:left="420"/>
      </w:pPr>
      <w:r>
        <w:t xml:space="preserve">1. den Ort, das Datum und die Uhrzeit des Wanderlagers,</w:t>
      </w:r>
    </w:p>
    <w:p>
      <w:pPr>
        <w:ind w:left="420"/>
      </w:pPr>
      <w:r>
        <w:t xml:space="preserve">2. den Namen des Veranstalters sowie desjenigen, für dessen Rechnung die Waren oder Leistungen vertrieben werden, einschließlich die Anschrift, unter der diese Personen niedergelassen sind, bei juristischen Personen zusätzlich die Rechtsform und die Vertretungsberechtigten,</w:t>
      </w:r>
    </w:p>
    <w:p>
      <w:pPr>
        <w:ind w:left="420"/>
      </w:pPr>
      <w:r>
        <w:t xml:space="preserve">3. Angaben, die eine schnelle Kontaktaufnahme und unmittelbare Kommunikation mit dem Veranstalter ermöglichen, einschließlich einer Telefonnummer und einer E-Mail-Adresse,</w:t>
      </w:r>
    </w:p>
    <w:p>
      <w:pPr>
        <w:ind w:left="420"/>
      </w:pPr>
      <w:r>
        <w:t xml:space="preserve">4. die Angabe des Handelsregisters, Vereinsregisters oder Genossenschaftsregisters, in das der Veranstalter eingetragen ist, und die entsprechende Registernummer,</w:t>
      </w:r>
    </w:p>
    <w:p>
      <w:pPr>
        <w:ind w:left="420"/>
      </w:pPr>
      <w:r>
        <w:t xml:space="preserve">5. den Wortlaut und die Form der beabsichtigten öffentlichen Ankündigung und</w:t>
      </w:r>
    </w:p>
    <w:p>
      <w:pPr>
        <w:ind w:left="420"/>
      </w:pPr>
      <w:r>
        <w:t xml:space="preserve">6. den Namen eines schriftlich bevollmächtigten Vertreters des in der Anzeige genannten Veranstalters des Wanderlagers, der dieses an Ort und Stelle für den Veranstalter leitet.</w:t>
      </w:r>
    </w:p>
    <w:p>
      <w:r>
        <w:t xml:space="preserve">(4) Der Veranstalter eines Wanderlagers hat sicherzustellen, dass in der öffentlichen Ankündigung eines Wanderlagers folgende Informationen enthalten sind:</w:t>
      </w:r>
    </w:p>
    <w:p>
      <w:pPr>
        <w:ind w:left="420"/>
      </w:pPr>
      <w:r>
        <w:t xml:space="preserve">1. die Art der Ware oder Leistung, die im Rahmen des Wanderlagers vertrieben wird,</w:t>
      </w:r>
    </w:p>
    <w:p>
      <w:pPr>
        <w:ind w:left="420"/>
      </w:pPr>
      <w:r>
        <w:t xml:space="preserve">2. der Ort des Wanderlagers,</w:t>
      </w:r>
    </w:p>
    <w:p>
      <w:pPr>
        <w:ind w:left="420"/>
      </w:pPr>
      <w:r>
        <w:t xml:space="preserve">3. der Name des Veranstalters, die Anschrift, unter der er niedergelassen ist, sowie Angaben, die eine schnelle Kontaktaufnahme und unmittelbare Kommunikation mit dem Veranstalter ermöglichen, einschließlich einer Telefonnummer und einer E-Mail-Adresse, und</w:t>
      </w:r>
    </w:p>
    <w:p>
      <w:pPr>
        <w:ind w:left="420"/>
      </w:pPr>
      <w:r>
        <w:t xml:space="preserve">4. in leicht erkennbarer und deutlich lesbarer oder sonst gut wahrnehmbarer Form Informationen darüber, unter welchen Bedingungen dem Verbraucher bei Verträgen, die im Rahmen des Wanderlagers abgeschlossen werden, ein Widerrufsrecht zusteht.</w:t>
      </w:r>
    </w:p>
    <w:p>
      <w:r>
        <w:t xml:space="preserve">In der öffentlichen Ankündigung eines Wanderlagers dürfen unentgeltliche Zuwendungen in Form von Waren oder Leistungen einschließlich Preisausschreiben, Verlosungen und Ausspielungen nicht angekündigt werden.</w:t>
      </w:r>
    </w:p>
    <w:p>
      <w:r>
        <w:t xml:space="preserve">(5) Wenn das Wanderlager nach Absatz 2 Satz 1 anzuzeigen ist, so darf es vorbehaltlich des Satzes 2 an Ort und Stelle nur durch den in der Anzeige genannten Veranstalter geleitet werden. Der Veranstalter darf sich durch eine von ihm schriftlich bevollmächtigte Person vertreten lassen.</w:t>
      </w:r>
    </w:p>
    <w:p>
      <w:r>
        <w:t xml:space="preserve">(6) Es ist verboten, anlässlich eines Wanderlagers im Sinne des Absatzes 2 Satz 1 folgende Leistungen oder Waren zu vertreiben oder zu vermitteln:</w:t>
      </w:r>
    </w:p>
    <w:p>
      <w:pPr>
        <w:ind w:left="420"/>
      </w:pPr>
      <w:r>
        <w:t xml:space="preserve">1. Finanzanlagen im Sinne des § 34f Absatz 1 Satz 1, Versicherungsverträge und Bausparverträge sowie Immobiliar-Verbraucherdarlehensverträge im Sinne des § 34i Absatz 1 Satz 1 oder entsprechende entgeltliche Finanzierungshilfen;</w:t>
      </w:r>
    </w:p>
    <w:p>
      <w:pPr>
        <w:ind w:left="420"/>
      </w:pPr>
      <w:r>
        <w:t xml:space="preserve">2. Medizinprodukte im Sinne von Artikel 2 Nummer 1 der Verordnung (EU) 2017/745 des Europäischen Parlaments und des Rates vom 5. April 2017 über Medizinprodukte, zur Änderung der Richtlinie 2001/83/EG, der Verordnung (EG)Nr.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w:t>
      </w:r>
    </w:p>
    <w:p>
      <w:pPr>
        <w:ind w:left="420"/>
      </w:pPr>
      <w:r>
        <w:t xml:space="preserve">3. Nahrungsergänzungsmittel im Sinne von § 1 Absatz 1 der Nahrungsergänzungsmittelverordnung.</w:t>
      </w:r>
    </w:p>
    <w:p>
      <w:r>
        <w:t xml:space="preserve">Satz 1 gilt nicht, wenn sich das Wanderlager ausschließlich an Personen richtet, die das Wanderlager im Rahmen ihres Geschäftsbetriebes aufsuchen. § 56 bleibt unberührt.</w:t>
      </w:r>
    </w:p>
    <w:p>
      <w:r>
        <w:t xml:space="preserve">(7) Die zuständige Behörde kann die Veranstaltung eines Wanderlagers untersagen, wenn</w:t>
      </w:r>
    </w:p>
    <w:p>
      <w:pPr>
        <w:ind w:left="420"/>
      </w:pPr>
      <w:r>
        <w:t xml:space="preserve">1. die Anzeige nach Absatz 2 Satz 1 nicht rechtzeitig, nicht wahrheitsgemäß oder nicht vollständig erstattet wurde oder</w:t>
      </w:r>
    </w:p>
    <w:p>
      <w:pPr>
        <w:ind w:left="420"/>
      </w:pPr>
      <w:r>
        <w:t xml:space="preserve">2. die öffentliche Ankündigung nicht Absatz 4 entspricht.</w:t>
      </w:r>
    </w:p>
    <w:p>
      <w:r>
        <w:rPr>
          <w:color w:val="555555"/>
          <w:sz w:val="17"/>
        </w:rPr>
        <w:t xml:space="preserve">Zitiervorschlag: § 56a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