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GestStG (Brandenburg) — Stiftungszweck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Zweck der Stiftung ist es, folgende besondere Aufgab en</w:t>
      </w:r>
    </w:p>
    <w:p>
      <w:r>
        <w:t xml:space="preserve">von allgemeinem wirtschaftlichem Interesse wah rzunehmen:</w:t>
      </w:r>
    </w:p>
    <w:p>
      <w:r>
        <w:t xml:space="preserve">die Durchführung der nach Landesrecht übertragenen Aufgaben,</w:t>
      </w:r>
    </w:p>
    <w:p>
      <w:r>
        <w:t xml:space="preserve">insbesondere für den Bereich der Pferdezucht,</w:t>
      </w:r>
    </w:p>
    <w:p>
      <w:r>
        <w:t xml:space="preserve">die Erhaltung der kulturellen Tradition und des historischen</w:t>
      </w:r>
    </w:p>
    <w:p>
      <w:r>
        <w:t xml:space="preserve">Erbes des Brandenburgischen Haupt- und Landgestüts Neustadt (Dosse) und die</w:t>
      </w:r>
    </w:p>
    <w:p>
      <w:r>
        <w:t xml:space="preserve">Wahrung des Bewusstseins der Öffentlichkeit; dabei soll die Stiftung im</w:t>
      </w:r>
    </w:p>
    <w:p>
      <w:r>
        <w:t xml:space="preserve">Interesse der Allgemeinheit Einrichtungen und Veranstaltungen fördern, die</w:t>
      </w:r>
    </w:p>
    <w:p>
      <w:r>
        <w:t xml:space="preserve">der Kultur, Wis senschaft, Bildung, der</w:t>
      </w:r>
    </w:p>
    <w:p>
      <w:r>
        <w:t xml:space="preserve">Zucht von Pferden, dem Pferdesport sowie der Entwicklung des</w:t>
      </w:r>
    </w:p>
    <w:p>
      <w:r>
        <w:t xml:space="preserve">ländlichen Raumes dienen. Hierbei versteht sich die Stiftung mit ihren</w:t>
      </w:r>
    </w:p>
    <w:p>
      <w:r>
        <w:t xml:space="preserve">Angeboten als ein Zentrum der Regionalentwicklung mit regionaler und</w:t>
      </w:r>
    </w:p>
    <w:p>
      <w:r>
        <w:t xml:space="preserve">überregionaler Bedeutung,</w:t>
      </w:r>
    </w:p>
    <w:p>
      <w:r>
        <w:t xml:space="preserve">die Wiederherstellung, die Pflege und der Erhalt der</w:t>
      </w:r>
    </w:p>
    <w:p>
      <w:r>
        <w:t xml:space="preserve">denkmalgeschützten Gestütsanlagen des Brandenburgischen Haupt- und</w:t>
      </w:r>
    </w:p>
    <w:p>
      <w:r>
        <w:t xml:space="preserve">Landgestüts Neustadt (Dosse).</w:t>
      </w:r>
    </w:p>
    <w:p>
      <w:r>
        <w:t xml:space="preserve">(2) Das Nähere regelt die Satzung.</w:t>
      </w:r>
    </w:p>
    <w:p>
      <w:r>
        <w:rPr>
          <w:color w:val="555555"/>
          <w:sz w:val="17"/>
        </w:rPr>
        <w:t xml:space="preserve">Zitiervorschlag: § 2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