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Gesetz (Nordrhein-Westfalen) — Programmauftrag</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WDR veranstaltet und verbreitet seine Angebote als Medium und Faktor des Prozesses freier individueller und öffentlicher Meinungsbildung und als Sache der Allgemeinheit. Die im Sendegebiet bedeutsamen politischen, religiösen, weltanschaulichen und gesellschaftlichen Kräfte und Gruppen gewährleisten die eigenverantwortliche Erfüllung seiner Aufgaben.</w:t>
      </w:r>
    </w:p>
    <w:p>
      <w:r>
        <w:t xml:space="preserve">(2) Der WDR hat in seinen Angeboten einen umfassenden Überblick über das internationale, europäische, nationale und regionale Geschehen in allen wesentlichen Lebensbereichen zu geben. Die Angebote haben der Kultur, Bildung, Information und Beratung zu dienen. Unterhaltung, die einem öffentlich-rechtlichen Profil entspricht, ist Teil des Auftrags. Das Programm soll das friedliche und gleichberechtigte Miteinander der Menschen unterschiedlicher Kulturen und Sprachen im Land fördern und diese Vielfalt in konstruktiver Form abbilden.</w:t>
      </w:r>
    </w:p>
    <w:p>
      <w:r>
        <w:t xml:space="preserve">(3) Im Programm soll der regionalen Gliederung, der kulturellen Vielfalt des Sendegebiets, dem Prozess der europäischen Integration und den Belangen der Bevölkerung einschließlich der im Sendegebiet lebenden Menschen mit Migrationshintergrund Rechnung getragen werden.</w:t>
      </w:r>
    </w:p>
    <w:p>
      <w:r>
        <w:t xml:space="preserve">(4) In seinem Angebot leistet der WDR einen Beitrag zur Vermittlung von Allgemeinbildung und Fachwissen in Ergänzung zu Schule, Ausbildung und Beruf. Er trägt mit seinen Angeboten dem Erfordernis lebenslangen Lernens ebenso Rechnung wie der Stärkung der Medienkompetenz und der Förderung der sozialen und gesellschaftlichen Integration. Bildungsangebote im Sinne des Sätze 1 und 2 sind Angebote der Wissensvermittlung und Weiterbildung insbesondere in den Bereichen Wissenschaft und Technik, Kultur und Religion, Geschichte und Gesellschaft, Politik und Wirtschaft sowie Sprache. Die Angebote sind leicht nutz- und auffindbar zu machen.</w:t>
      </w:r>
    </w:p>
    <w:p>
      <w:r>
        <w:t xml:space="preserve">(5) Rundfunkwerbung darf nur in landesweiten Programmen erfolgen.</w:t>
      </w:r>
    </w:p>
    <w:p>
      <w:r>
        <w:rPr>
          <w:color w:val="555555"/>
          <w:sz w:val="17"/>
        </w:rPr>
        <w:t xml:space="preserve">Zitiervorschlag: § 4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