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GesWZustG</w:t>
      </w:r>
    </w:p>
    <w:p>
      <w:r>
        <w:rPr>
          <w:color w:val="555555"/>
          <w:sz w:val="18"/>
        </w:rPr>
        <w:t xml:space="preserve">Gesetz über den Übergang von Zuständigkeiten auf dem Gebiete des Rechts des Gesundheitswesens</w:t>
      </w:r>
    </w:p>
    <w:p>
      <w:r>
        <w:rPr>
          <w:color w:val="555555"/>
          <w:sz w:val="18"/>
        </w:rPr>
        <w:t xml:space="preserve">Stand: 10.06.2019 (konsolidierte Textfassung, kein amtliches Inkrafttretensdatum)</w:t>
      </w:r>
    </w:p>
    <w:p>
      <w:r>
        <w:t xml:space="preserve">Die in Gesetzen und Rechtsverordnungen begründeten Zuständigkeiten des Bundesministers des Innern auf dem Gebiete des Rechts des Gesundheitswesens gehen auf den Bundesminister für Gesundheitswesen über. Dies gilt insbesondere für alle durch folgende Gesetze und Rechtsverordnungen begründeten Zuständigkeiten:</w:t>
      </w:r>
    </w:p>
    <w:p>
      <w:pPr>
        <w:ind w:left="420"/>
      </w:pPr>
      <w:r>
        <w:t xml:space="preserve">1. Weingesetz vom 25. Juli 1930 (Reichsgesetzblatt I S. 356), zuletzt geändert durch das Gesetz zur Änderung des Weingesetzes vom 4. Juni 1957 (Bundesgesetzbl. I S. 595),</w:t>
      </w:r>
    </w:p>
    <w:p>
      <w:pPr>
        <w:ind w:left="780"/>
      </w:pPr>
      <w:r>
        <w:t xml:space="preserve">a) Lebensmittelgesetz in der Fassung der Bekanntmachung vom 17. Januar 1936 (Reichsgesetzbl. I S. 17), zuletzt geändert durch Artikel 1 des Gesetzes zur Änderung und Ergänzung des Lebensmittelgesetzes vom 21. Dezember 1958 (Bundesgesetzbl. I S. 950),</w:t>
      </w:r>
    </w:p>
    <w:p>
      <w:pPr>
        <w:ind w:left="780"/>
      </w:pPr>
      <w:r>
        <w:t xml:space="preserve">b) Gesetz zur Änderung und Ergänzung des Lebensmittelgesetzes vom 21. Dezember 1958 (Bundesgesetzbl. I S. 950),</w:t>
      </w:r>
    </w:p>
    <w:p>
      <w:pPr>
        <w:ind w:left="420"/>
      </w:pPr>
      <w:r>
        <w:t xml:space="preserve">3. Getreidegesetz vom 4. November 1950 (Bundesgesetzbl. I S. 721), zuletzt geändert durch das Sechste Gesetz zur Änderung des Getreidegesetzes vom 2. August 1961 (Bundesgesetzbl. I S. 1168),</w:t>
      </w:r>
    </w:p>
    <w:p>
      <w:pPr>
        <w:ind w:left="420"/>
      </w:pPr>
      <w:r>
        <w:t xml:space="preserve">4. Gesetz über den Beitritt der Bundesrepublik Deutschland zu den Internationalen Gesundheitsvorschriften vom 25. Mai 1951 (Vorschriften Nr. 2 der Weltgesundheitsorganisation) vom 21. Dezember 1955 (Bundesgesetzbl. II S. 1060),</w:t>
      </w:r>
    </w:p>
    <w:p>
      <w:pPr>
        <w:ind w:left="420"/>
      </w:pPr>
      <w:r>
        <w:t xml:space="preserve">5. Käseverordnung vom 2. Juni 1951 (Bundesanzeiger Nr. 110 vom 12. Juni 1951), zuletzt geändert durch die Verordnung zur Änderung der Käseverordnung vom 4. November 1961 (Bundesanzeiger Nr. 220 vom 15. November 1961),</w:t>
      </w:r>
    </w:p>
    <w:p>
      <w:pPr>
        <w:ind w:left="420"/>
      </w:pPr>
      <w:r>
        <w:t xml:space="preserve">6. Gesetz über gesetzliche Handelsklassen für Erzeugnisse der Landwirtschaft und Fischerei vom 17. Dezember 1951 (Bundesgesetzbl. I S. 970), geändert durch das Gesetz zur Änderung des Gesetzes über gesetzliche Handelsklassen für Erzeugnisse der Landwirtschaft und Fischerei vom 8. Juni 1955 (Bundesgesetzblatt I S. 266),</w:t>
      </w:r>
    </w:p>
    <w:p>
      <w:pPr>
        <w:ind w:left="420"/>
      </w:pPr>
      <w:r>
        <w:t xml:space="preserve">7. Gesetz über die Errichtung eines Bundesgesundheitsamtes vom 27. Februar 1952 (Bundesgesetzbl. I S. 121), geändert durch das Gesetz zur Änderung des Gesetzes über die Errichtung eines Bundesgesundheitsamtes vom 8. Mai 1963 (Bundesgesetzbl. I S. 314),</w:t>
      </w:r>
    </w:p>
    <w:p>
      <w:pPr>
        <w:ind w:left="420"/>
      </w:pPr>
      <w:r>
        <w:t xml:space="preserve">8. Gesetz über die Ausübung der Zahnheilkunde vom 31. März 1952 (Bundesgesetzbl. I S. 221),</w:t>
      </w:r>
    </w:p>
    <w:p>
      <w:pPr>
        <w:ind w:left="420"/>
      </w:pPr>
      <w:r>
        <w:t xml:space="preserve">9. Milch- und Fettgesetz in der Fassung der Bekanntmachung vom 10. Dezember 1952 (Bundesgesetzbl. I S. 811), zuletzt geändert durch das Vierte Gesetz zur Änderung des Milch- und Fettgesetzes vom 22. Juni 1963 (Bundesgesetzbl. I S. 411),</w:t>
      </w:r>
    </w:p>
    <w:p>
      <w:pPr>
        <w:ind w:left="420"/>
      </w:pPr>
      <w:r>
        <w:t xml:space="preserve">10. Gesetz zur Bekämpfung der Geschlechtskrankheiten vom 23. Juli 1953 (Bundesgesetzbl. I S. 700),</w:t>
      </w:r>
    </w:p>
    <w:p>
      <w:pPr>
        <w:ind w:left="420"/>
      </w:pPr>
      <w:r>
        <w:t xml:space="preserve">11. Fischgesetz vom 31. August 1955 (Bundesgesetzbl. I S. 567),</w:t>
      </w:r>
    </w:p>
    <w:p>
      <w:pPr>
        <w:ind w:left="420"/>
      </w:pPr>
      <w:r>
        <w:t xml:space="preserve">12. Krankenpflegegesetz vom 15. Juli 1957 (Bundesgesetzbl. I S. 716),</w:t>
      </w:r>
    </w:p>
    <w:p>
      <w:pPr>
        <w:ind w:left="420"/>
      </w:pPr>
      <w:r>
        <w:t xml:space="preserve">13. Gesetz über die Ausübung des Berufs der medizinisch-technischen Assistentin vom 21. Dezember 1958 (Bundesgesetzbl. I S. 981), geändert durch das Gesetz zur Änderung des Gesetzes über die Ausübung des Berufs der medizinisch-technischen Assistentin vom 18. Juli 1961 (Bundesgesetzbl. I S. 1011),</w:t>
      </w:r>
    </w:p>
    <w:p>
      <w:pPr>
        <w:ind w:left="420"/>
      </w:pPr>
      <w:r>
        <w:t xml:space="preserve">14. Gesetz über die Ausübung der Berufe des Masseurs, des Masseurs und medizinischen Bademeisters und des Krankengymnasten vom 21. Dezember 1958 (Bundesgesetzbl. I S. 985),</w:t>
      </w:r>
    </w:p>
    <w:p>
      <w:pPr>
        <w:ind w:left="420"/>
      </w:pPr>
      <w:r>
        <w:t xml:space="preserve">15. Gesetz über das Apothekenwesen vom 20. August 1960 (Bundesgesetzbl. I S. 697),</w:t>
      </w:r>
    </w:p>
    <w:p>
      <w:pPr>
        <w:ind w:left="420"/>
      </w:pPr>
      <w:r>
        <w:t xml:space="preserve">16. Arzneimittelgesetz vom 16. Mai 1961 (Bundesgesetzbl. I S. 533), geändert durch das Gesetz zur Änderung des Arzneimittelgesetzes vom 25. Juli 1961 (Bundesgesetzbl. I S. 1076),</w:t>
      </w:r>
    </w:p>
    <w:p>
      <w:pPr>
        <w:ind w:left="420"/>
      </w:pPr>
      <w:r>
        <w:t xml:space="preserve">17. Bundes-Seuchengesetz vom 18. Juli 1961 (Bundesgesetzbl. I S. 1012), geändert durch das Gesetz zur Änderung des Bundes-Seuchengesetzes vom 23. Januar 1963 (Bundesgesetzblatt I S. 57),</w:t>
      </w:r>
    </w:p>
    <w:p>
      <w:pPr>
        <w:ind w:left="420"/>
      </w:pPr>
      <w:r>
        <w:t xml:space="preserve">18. Bundesärzteordnung vom 2. Oktober 1961 (Bundesgesetzbl. I S. 1857).</w:t>
      </w:r>
    </w:p>
    <w:p>
      <w:r>
        <w:rPr>
          <w:color w:val="555555"/>
          <w:sz w:val="17"/>
        </w:rPr>
        <w:t xml:space="preserve">Zitiervorschlag: § 1 GesWZustG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https://recht.nulegal.eu/gesetze/GesWZustG/1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