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GesVSV (Bayern) — Tierschutz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ist zuständige Behörde</w:t>
      </w:r>
    </w:p>
    <w:p>
      <w:r>
        <w:t xml:space="preserve">1. im Sinne von § 2 der Versuchstiermeldeverordnung,</w:t>
      </w:r>
    </w:p>
    <w:p>
      <w:r>
        <w:t xml:space="preserve">2. im Sinne von § 43 Satz 1 der Tierschutz-Versuchstierverordnung,</w:t>
      </w:r>
    </w:p>
    <w:p>
      <w:r>
        <w:t xml:space="preserve">3. für die Anerkennung von Lehrgängen gemäß § 17 Abs. 2 der Tierschutz-Nutztierhaltungsverordnung und</w:t>
      </w:r>
    </w:p>
    <w:p>
      <w:r>
        <w:t xml:space="preserve">4. im Sinne von Art. 13 Abs. 2 Buchst. a, Abs. 3 und 4 sowie von Art. 21 Abs. 1 Buchst. a und c und Abs. 2 der Verordnung (EG) Nr. 1099/2009.</w:t>
      </w:r>
    </w:p>
    <w:p>
      <w:r>
        <w:t xml:space="preserve">(2) Zuständige Behörden im Sinne von § 8 Abs. 1, 5 und 6, § 8a Abs. 1, 3 und 4, § 9 Abs. 1 und 5, § 15 Abs. 1 Satz 2 und Abs. 5 des Tierschutzgesetzes sowie der Tierschutz-Versuchstierverordnung, soweit sie sich auf die Genehmigung oder die Anzeige von Tierversuchen bezieht, sind</w:t>
      </w:r>
    </w:p>
    <w:p>
      <w:r>
        <w:t xml:space="preserve">1. die Regierung von Oberbayern für die Regierungsbezirke Oberbayern, Niederbayern und Schwaben,</w:t>
      </w:r>
    </w:p>
    <w:p>
      <w:r>
        <w:t xml:space="preserve">2. die Regierung von Unterfranken für die Regierungsbezirke Oberpfalz, Oberfranken, Mittelfranken und Unterfranken.</w:t>
      </w:r>
    </w:p>
    <w:p>
      <w:r>
        <w:t xml:space="preserve">Den Regierungen von Oberbayern und Unterfranken obliegt die Geschäftsführung für die jeweils von ihnen nach § 15 Abs. 1 Satz 2 des Tierschutzgesetzes berufenen Kommissionen.</w:t>
      </w:r>
    </w:p>
    <w:p>
      <w:r>
        <w:t xml:space="preserve">(3) Zuständige Behörde im Sinne von § 7 Abs. 1 Nr. 1 der Ferkelbetäubungssachkundeverordnung ist die Regierung von Oberfranken.</w:t>
      </w:r>
    </w:p>
    <w:p>
      <w:r>
        <w:t xml:space="preserve">(4) Zuständige Behörde im Sinne von Art. 13 Abs. 3 und 4 sowie von Art. 18 Abs. 3 der Verordnung (EG) Nr. 1/2005 ist die Regierung von Schwaben.</w:t>
      </w:r>
    </w:p>
    <w:p>
      <w:r>
        <w:rPr>
          <w:color w:val="555555"/>
          <w:sz w:val="17"/>
        </w:rPr>
        <w:t xml:space="preserve">Zitiervorschlag: § 4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