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GesVSV (Bayern) — Örtliche Zuständigkeit für kreisfreie Gemeinden</w:t>
      </w:r>
    </w:p>
    <w:p>
      <w:r>
        <w:rPr>
          <w:color w:val="555555"/>
          <w:sz w:val="18"/>
        </w:rPr>
        <w:t xml:space="preserve">Gesundheitlicher Verbraucherschutz-Verordnung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Kontrollaufgaben der Kreisverwaltungsbehörden auf dem Gebiet des Betäubungs- und Arzneimittelrechts, soweit die Betäubungs- und Arzneimittel zur Anwendung bei Tieren bestimmt sind, sowie auf dem Gebiet der Vorschriften der Tierischen Nebenprodukte, des Tierschutzes, der Tiergesundheit und des Futtermittelrechts in Bezug auf die in § 2 Abs. 2 genannten Aufgaben werden im Bereich der folgenden kreisfreien Gemeinden wahrgenommen</w:t>
      </w:r>
    </w:p>
    <w:p>
      <w:r>
        <w:t xml:space="preserve">1. in Amberg vom Landratsamt Amberg-Sulzbach,</w:t>
      </w:r>
    </w:p>
    <w:p>
      <w:r>
        <w:t xml:space="preserve">2. in Ansbach vom Landratsamt Ansbach,</w:t>
      </w:r>
    </w:p>
    <w:p>
      <w:r>
        <w:t xml:space="preserve">3. in Aschaffenburg vom Landratsamt Aschaffenburg,</w:t>
      </w:r>
    </w:p>
    <w:p>
      <w:r>
        <w:t xml:space="preserve">4. in Coburg vom Landratsamt Coburg,</w:t>
      </w:r>
    </w:p>
    <w:p>
      <w:r>
        <w:t xml:space="preserve">5. in Kaufbeuren vom Landratsamt Ostallgäu,</w:t>
      </w:r>
    </w:p>
    <w:p>
      <w:r>
        <w:t xml:space="preserve">6. in Kempten (Allgäu) vom Landratsamt Oberallgäu,</w:t>
      </w:r>
    </w:p>
    <w:p>
      <w:r>
        <w:t xml:space="preserve">7. in Landshut vom Landratsamt Landshut,</w:t>
      </w:r>
    </w:p>
    <w:p>
      <w:r>
        <w:t xml:space="preserve">8. in Passau vom Landratsamt Passau,</w:t>
      </w:r>
    </w:p>
    <w:p>
      <w:r>
        <w:t xml:space="preserve">9. in Rosenheim vom Landratsamt Rosenheim,</w:t>
      </w:r>
    </w:p>
    <w:p>
      <w:r>
        <w:t xml:space="preserve">10. in Schwabach vom Landratsamt Roth und</w:t>
      </w:r>
    </w:p>
    <w:p>
      <w:r>
        <w:t xml:space="preserve">11. in Schweinfurt vom Landratsamt Schweinfurt.</w:t>
      </w:r>
    </w:p>
    <w:p>
      <w:r>
        <w:rPr>
          <w:color w:val="555555"/>
          <w:sz w:val="17"/>
        </w:rPr>
        <w:t xml:space="preserve">Zitiervorschlag: § 10 GesVSV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https://recht.nulegal.eu/gesetze/GesVSV/10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