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3 GesRV — (zu § 2 Absatz 2) Musterbeispiel für die Eintragung eines Statuswechsels einer Gesellschaft bürgerlichen Rechts in eine Kommanditgesellschaft in das Handelsregister</w:t>
      </w:r>
    </w:p>
    <w:p>
      <w:r>
        <w:rPr>
          <w:color w:val="555555"/>
          <w:sz w:val="18"/>
        </w:rPr>
        <w:t xml:space="preserve">Gesellschaftsregisterverordnung</w:t>
      </w:r>
    </w:p>
    <w:p>
      <w:r>
        <w:rPr>
          <w:color w:val="555555"/>
          <w:sz w:val="18"/>
        </w:rPr>
        <w:t xml:space="preserve">Stand: 01.01.2024 (konsolidierte Textfassung, kein amtliches Inkrafttretensdatum)</w:t>
      </w:r>
    </w:p>
    <w:p>
      <w:r>
        <w:t xml:space="preserve">(Fundstelle: BGBl. I 2022, 2426)</w:t>
      </w:r>
    </w:p>
    <w:p>
      <w:r>
        <w:rPr>
          <w:rFonts w:ascii="Courier New" w:hAnsi="Courier New"/>
          <w:sz w:val="17"/>
        </w:rPr>
        <w:t xml:space="preserve">Abteilung A    Nummer der Firma: HRA 10993</w:t>
      </w:r>
    </w:p>
    <w:p>
      <w:r>
        <w:rPr>
          <w:rFonts w:ascii="Courier New" w:hAnsi="Courier New"/>
          <w:sz w:val="17"/>
        </w:rPr>
        <w:t xml:space="preserve">Nummer der Eintragung    a)Firmab)Sitz, Niederlas- sung, Zweig- niederlassungenc)Gegenstand des Unternehmens    a)Allgemeine Ver- tretungsregelungb)Inhaber, persönlich haftende Gesellschafter, Geschäftsführer, Vorstand, Vertretungsberechtigte und besondere Vertretungsbefugnis    Prokura    a)Rechtsform, Beginn und Satzungb)Sonstige Rechts- verhältnissec)Kommanditisten, Mitglieder    a)Tag der Eintra- gungb)Bemerkungen</w:t>
      </w:r>
    </w:p>
    <w:p>
      <w:r>
        <w:rPr>
          <w:rFonts w:ascii="Courier New" w:hAnsi="Courier New"/>
          <w:sz w:val="17"/>
        </w:rPr>
        <w:t xml:space="preserve">1    2    3    4    5    6</w:t>
      </w:r>
    </w:p>
    <w:p>
      <w:r>
        <w:rPr>
          <w:rFonts w:ascii="Courier New" w:hAnsi="Courier New"/>
          <w:sz w:val="17"/>
        </w:rPr>
        <w:t xml:space="preserve">1    a)Immobilien- verwaltung Maxvorstadt GmbH &amp; Co. KGb)München Anschrift: Junkerstr. 8, 80117 München    a)Jeder persönlich haftende Gesellschafter vertritt einzeln.b)Persönlich haf- tender Gesellschafter: Müller &amp; Schmidt Verwaltungs Gesellschaft mit beschränkter Haftung, München (Amtsgericht München, HRB 17898)    Gesamtprokura mit einem persönlich haftenden Gesellschafter oder einem anderen Prokuristen Schmidt-Martens, Stefan, geb. am …, München    a)Kommandit- gesellschaftb)Hervorgegangen aus Statuswechsel der Immobilien- verwaltung Maxvorstadt eingetragene Gesellschaft bürgerlichen Rechts, eingetragen im Gesellschaftsregister des Amtsgerichts München unter GsR 3142c)Kommanditisten: Müller, Petra, Starnberg, *18.05.1966, Haftsumme: 50 000,00 EUR; Schmidt, Christian, München, *13.01.1966, Haftsumme: 50 000,00 EUR; Schmidt, Lena, München, *18.08.1990, Haftsumme: 20 000,00 EUR.    a)22.06.2025 Hofmann</w:t>
      </w:r>
    </w:p>
    <w:p>
      <w:r>
        <w:rPr>
          <w:rFonts w:ascii="Courier New" w:hAnsi="Courier New"/>
          <w:sz w:val="17"/>
        </w:rPr>
        <w:t xml:space="preserve">2    …    …    …    …    …</w:t>
      </w:r>
    </w:p>
    <w:p>
      <w:r>
        <w:rPr>
          <w:color w:val="555555"/>
          <w:sz w:val="17"/>
        </w:rPr>
        <w:t xml:space="preserve">Zitiervorschlag: Anlage 3 GesRV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https://recht.nulegal.eu/gesetze/GesRV/anlage-3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