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GesBergV — Übergangsvorschriften</w:t>
      </w:r>
    </w:p>
    <w:p>
      <w:r>
        <w:rPr>
          <w:color w:val="555555"/>
          <w:sz w:val="18"/>
        </w:rPr>
        <w:t xml:space="preserve">Gesundheitsschutz-Bergverordnung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Bescheinigungen über Eignungsuntersuchungen, die bis zum 23. Oktober 2017 auf Grund der bis zu diesem Tage geltenden Fassung der Verordnung ausgestellt wurden, können unter Beachtung der Fristen nach § 3 Absatz 1 und 2 als Nachweis für die Eignung nach § 2 Absatz 1 weiter verwendet werden.</w:t>
      </w:r>
    </w:p>
    <w:p>
      <w:r>
        <w:t xml:space="preserve">(2) Ärzte, die nach § 3 Absatz 1 Satz 2 in der bis zum 23. Oktober 2017 geltenden Fassung der Gesundheitsschutz-Bergverordnung ermächtigt wurden, stehen Ärzten nach § 5 Absatz 2 Satz 1 für die Geltungsdauer der behördlichen Ermächtigung gleich, wenn und soweit sich die behördliche Ermächtigung auf die Untersuchung bei Tätigkeiten nach § 2 Absatz 1 Satz 1 bezieht.</w:t>
      </w:r>
    </w:p>
    <w:p>
      <w:r>
        <w:t xml:space="preserve">(3) Wurde für den Umgang mit Gefahrstoffen oder sonstigen Stoffen unter Tage bis zum 23. Oktober 2017 auf Grund von § 4 Absatz 1 Nummer 2 in der bis zu diesem Tag geltenden Fassung dieser Verordnung eine allgemeine Zulassung erteilt, so ist § 7 für den Umgang mit diesen Stoffen erst ab dem 24. Oktober 2019 anzuwenden, sofern die allgemeine Zulassung nicht vorher abläuft.</w:t>
      </w:r>
    </w:p>
    <w:p>
      <w:r>
        <w:rPr>
          <w:color w:val="555555"/>
          <w:sz w:val="17"/>
        </w:rPr>
        <w:t xml:space="preserve">Zitiervorschlag: § 18 GesBergV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https://recht.nulegal.eu/gesetze/GesBergV/18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