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GerZV (Brandenburg) — Zuständigkeit für Streitigkeiten nach dem Asylgesetz</w:t>
      </w:r>
    </w:p>
    <w:p>
      <w:r>
        <w:rPr>
          <w:color w:val="555555"/>
          <w:sz w:val="18"/>
        </w:rPr>
        <w:t xml:space="preserve">Gerichtszuständigkeitsverordnung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Die Zuständigkeit des Verwaltungsgerichts für Streitigkeiten nach dem Asylgesetz richtet sich für betroffene Personen, soweit sie sich auf eine Verfolgung oder auf eine sonstige schädigende Maßnahme in folgenden Herkunftsstaaten berufen, nach:</w:t>
      </w:r>
    </w:p>
    <w:p>
      <w:r>
        <w:t xml:space="preserve">Verwaltungsgericht</w:t>
      </w:r>
    </w:p>
    <w:p>
      <w:r>
        <w:t xml:space="preserve">Herkunftsstaat</w:t>
      </w:r>
    </w:p>
    <w:p>
      <w:r>
        <w:t xml:space="preserve">Cottbus</w:t>
      </w:r>
    </w:p>
    <w:p>
      <w:r>
        <w:t xml:space="preserve">Ägypten Äthiopien , Algerien, Angola, Äquatorialguinea, Benin, Botsuana, Burkina Faso, Burundi, Demokratische Republik Kongo, Dschibuti, Elfenbeinküste Eritrea, Gabun, Gambia, Ghana, Guinea, Guinea-Bissau, Kap Verde Kenia, Komoren, Republik Kongo, Lesotho, Liberia, Libyen, Madagaskar, Malawi, Mali, Marokko, Mauretanien, Mauritius, Mosambik, Namibia, Niger, Nigeria, Ruanda, Sambia, São Tomé und Príncipe, Senegal, Seychellen, Sierra Leone, Simbabwe Somalia, Südafrika Sudan, Südsudan, Swasiland, Tansania, Togo Tschad, Tunesien, Uganda, Zentralafrikanische Republik</w:t>
      </w:r>
    </w:p>
    <w:p>
      <w:r>
        <w:t xml:space="preserve">Frankfurt (Oder)</w:t>
      </w:r>
    </w:p>
    <w:p>
      <w:r>
        <w:t xml:space="preserve">Albanien Bangladesch, Bhutan, Bosnien-Herzegowina, Brunei Darussalam, China, Demokratische Volksrepublik Korea, Demokratische Volksrepublik Laos, Indien, Indonesien, Japan, Kambodscha Kamerun, Kosovo , Malaysia, Malediven Pakistan, Republik Nordmazedonien, Moldawien, Mongolei, Montenegro, Myanmar, Nepal, Papua-Neuguinea, Philippinen, Republik Korea Serbien, Singapur, Sri Lanka, Taiwan, Thailand, Ukraine, Vietnam</w:t>
      </w:r>
    </w:p>
    <w:p>
      <w:r>
        <w:t xml:space="preserve">Potsdam</w:t>
      </w:r>
    </w:p>
    <w:p>
      <w:r>
        <w:t xml:space="preserve">Afghanistan, Armenien, Aserbaidschan, Bahrain, Georgien, Irak, Iran, Israel, Jemen, Jordanien, Kasachstan, Katar, Kirgisistan, Kuwait, Libanon, Oman Russische Föderation , Saudi-Arabien Syrien, Tadschikistan, Türkei, Turkmenistan, Usbekistan, Vereinigte Arabische Emirate und sonstige Herkunftsstaaten</w:t>
      </w:r>
    </w:p>
    <w:p>
      <w:r>
        <w:rPr>
          <w:color w:val="555555"/>
          <w:sz w:val="17"/>
        </w:rPr>
        <w:t xml:space="preserve">Zitiervorschlag: § 15 GerZV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https://recht.nulegal.eu/gesetze/GerZV/15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