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GerPsychFWV (Brandenburg) — Ziele der Weiterbildung</w:t>
      </w:r>
    </w:p>
    <w:p>
      <w:r>
        <w:rPr>
          <w:color w:val="555555"/>
          <w:sz w:val="18"/>
        </w:rPr>
        <w:t xml:space="preserve">Gerontopsychiatrische Fachkraft-Weiterbildungsverordnung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Weiterbildung soll die für den Umgang mit gerontopsychiatrisch erkrankten Menschen erforderlichen pflegerisch-therapeutischen, gerontopsychiatrischen, rechtlichen, psychosozialen sowie kommunikativen Kompetenzen vermitteln.</w:t>
      </w:r>
    </w:p>
    <w:p>
      <w:r>
        <w:t xml:space="preserve">(2) Die Weiterbildung soll insbesondere dafür qualifizieren,</w:t>
      </w:r>
    </w:p>
    <w:p>
      <w:r>
        <w:t xml:space="preserve">die für eine fachgerechte Betreuung und Pflege erforderlichen gerontopsychiatrischen Pflege- und Betreuungsangebote unter Einbeziehung zeitgemäßer Pflege- und Betreuungsmodelle selbstständig zu entwickeln, ihre praktische Anwendung vor Ort zu planen, zu begleiten und qualitativ zu sichern,</w:t>
      </w:r>
    </w:p>
    <w:p>
      <w:r>
        <w:t xml:space="preserve">verantwortlich bei der gerontopsychiatrischen Betreuung und Pflege mitzuwirken,</w:t>
      </w:r>
    </w:p>
    <w:p>
      <w:r>
        <w:t xml:space="preserve">Mitarbeiterinnen und Mitarbeiter der Betreuung und Pflege, sonstige Beschäftigte, Angehörige und externe Dienste, die an der Betreuung und Pflege beteiligt sind, anzuleiten, zu beraten sowie bei deren Fort- und Weiterbildung mitzuwirken.</w:t>
      </w:r>
    </w:p>
    <w:p>
      <w:r>
        <w:rPr>
          <w:color w:val="555555"/>
          <w:sz w:val="17"/>
        </w:rPr>
        <w:t xml:space="preserve">Zitiervorschlag: § 2 GerPsychFWV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https://recht.nulegal.eu/gesetze/GerPsychFWV/2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