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GerPräsWO — Ordnung im Wahlraum</w:t>
      </w:r>
    </w:p>
    <w:p>
      <w:r>
        <w:rPr>
          <w:color w:val="555555"/>
          <w:sz w:val="18"/>
        </w:rPr>
        <w:t xml:space="preserve">Wahlordnung für die Präsidien der Gerichte</w:t>
      </w:r>
    </w:p>
    <w:p>
      <w:r>
        <w:rPr>
          <w:color w:val="555555"/>
          <w:sz w:val="18"/>
        </w:rPr>
        <w:t xml:space="preserve">Stand: 10.06.2019 (konsolidierte Textfassung, kein amtliches Inkrafttretensdatum)</w:t>
      </w:r>
    </w:p>
    <w:p>
      <w:r>
        <w:t xml:space="preserve">(1) Die Richter können während der gesamten Wahlzeit im Wahlraum anwesend sein.</w:t>
      </w:r>
    </w:p>
    <w:p>
      <w:r>
        <w:t xml:space="preserve">(2) Der Wahlvorstand trifft Vorkehrungen, daß der Wähler den Stimmzettel im Wahlraum unbeobachtet kennzeichnet und in den Wahlumschlag legt. Für die Aufnahme der Umschläge ist eine Wahlurne zu verwenden. Vor Beginn der Stimmabgabe hat der Wahlvorstand festzustellen, daß die Wahlurne leer ist, und sie zu verschließen. Sie muß so eingerichtet sein, daß die eingelegten Umschläge nicht entnommen werden können, ohne daß die Urne geöffnet wird.</w:t>
      </w:r>
    </w:p>
    <w:p>
      <w:r>
        <w:t xml:space="preserve">(3) Solange der Wahlraum zur Stimmabgabe geöffnet ist, müssen mindestens zwei Mitglieder des Wahlvorstandes im Wahlraum anwesend sein.</w:t>
      </w:r>
    </w:p>
    <w:p>
      <w:r>
        <w:t xml:space="preserve">(4) Stimmzettel und Wahlumschlag werden dem Wähler von dem Wahlvorstand im Wahlraum ausgehändigt. Vor dem Einlegen des Wahlumschlages in die Wahlurne stellt ein Mitglied des Wahlvorstandes fest, ob der Wähler im Wählerverzeichnis eingetragen ist. Die Teilnahme an der Wahl ist im Wählerverzeichnis zu vermerken.</w:t>
      </w:r>
    </w:p>
    <w:p>
      <w:r>
        <w:t xml:space="preserve">(5) Wird die Wahlhandlung unterbrochen oder wird das Wahlergebnis nicht unmittelbar nach Abschluß der Stimmabgabe festgestellt, so hat der Wahlvorstand für die Zwischenzeit die Wahlurne so zu verschließen und aufzubewahren, daß das Einlegen oder die Entnahme von Stimmzetteln ohne Beschädigung des Verschlusses unmöglich ist. Bei Wiedereröffnung der Wahl oder bei Entnahme der Stimmzettel zur Stimmzählung hat sich der Wahlvorstand davon zu überzeugen, daß der Verschluß unversehrt ist.</w:t>
      </w:r>
    </w:p>
    <w:p>
      <w:r>
        <w:t xml:space="preserve">(6) Nach Ablauf der Wahlzeit dürfen nur noch diejenigen Wahlberechtigten abstimmen, die sich in diesem Zeitpunkt im Wahlraum befinden. Sodann erklärt der Wahlvorstand die Wahlhandlung für beendet.</w:t>
      </w:r>
    </w:p>
    <w:p>
      <w:r>
        <w:rPr>
          <w:color w:val="555555"/>
          <w:sz w:val="17"/>
        </w:rPr>
        <w:t xml:space="preserve">Zitiervorschlag: § 6 GerPräsWO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https://recht.nulegal.eu/gesetze/GerPr%C3%A4sWO/6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