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GepBetrWMAProBusManFV — Übergangsvorschriften</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Vor Ablauf des 30. Dezember 2019 angemeldete Prüfungen nach der Verordnung über die Prüfung zum anerkannten Abschluss Geprüfter Betriebswirt/Geprüfte Betriebswirtin nach dem Berufsbildungsgesetz vom 12. Juli 2006 (BGBl. I S. 1625), die durch Artikel 4 der Verordnung vom 16. Oktober 2016 (BGBl. I S. 2390) geändert worden ist, sind bis zum Ablauf des 31. März 2024 nach den Vorschriften der genannten Verordnung zu Ende zu führen.</w:t>
      </w:r>
    </w:p>
    <w:p>
      <w:r>
        <w:t xml:space="preserve">(2) Bei Prüfungen, die nach dem 30. Dezember 2019 bis zum Ablauf des 31. Dezember 2021 angemeldet werden, kann die zu prüfende Person beantragen, dass die Vorschriften der in Absatz 1 genannten Verordnung anzuwenden sind. Die Prüfung ist bis zum Ablauf des 31. März 2024 zu Ende zu führen.</w:t>
      </w:r>
    </w:p>
    <w:p>
      <w:r>
        <w:t xml:space="preserve">(3) In Fällen der Absätze 1 und 2 ist die Wiederholungsprüfung auf Antrag der zu prüfenden Person nach dieser Verordnung durchzuführen. Die Wiederholungsprüfung ist bis zum Ablauf des 31. März 2024 zu Ende zu führen. § 56 Absatz 2 des Berufsbildungsgesetzes ist in diesem Fall nicht anzuwenden.</w:t>
      </w:r>
    </w:p>
    <w:p>
      <w:r>
        <w:t xml:space="preserve">(4) Wird im Einzelfall ein Termin, zu dem eine Prüfung spätestens zu Ende zu führen ist, nicht eingehalten und hat dies die zuständige Stelle zu vertreten, ist die Prüfung ohne Beachtung des Termins zu Ende zu führen.</w:t>
      </w:r>
    </w:p>
    <w:p>
      <w:r>
        <w:t xml:space="preserve">(5) Bei einer Anmeldung zur Prüfung ab dem 1. Januar 2020 hat die zuständige Stelle auf Antrag der zu prüfenden Person die Prüfung nach dieser Verordnung durchzuführen.</w:t>
      </w:r>
    </w:p>
    <w:p>
      <w:r>
        <w:rPr>
          <w:color w:val="555555"/>
          <w:sz w:val="17"/>
        </w:rPr>
        <w:t xml:space="preserve">Zitiervorschlag: § 19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