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GepBetrWMAProBusManFV — Bestehen der Prüfung, Gesamtnote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jeder Aufgabenstellung des schriftlichen Prüfungsteils unbeschadet des § 14 Absatz 2 Satz 2,</w:t>
      </w:r>
    </w:p>
    <w:p>
      <w:pPr>
        <w:ind w:left="420"/>
      </w:pPr>
      <w:r>
        <w:t xml:space="preserve">2. in der mündlichen Prüfung sowie</w:t>
      </w:r>
    </w:p>
    <w:p>
      <w:pPr>
        <w:ind w:left="420"/>
      </w:pPr>
      <w:r>
        <w:t xml:space="preserve">3. in der projektbezogenen Prüfung</w:t>
      </w:r>
    </w:p>
    <w:p>
      <w:pPr>
        <w:ind w:left="780"/>
      </w:pPr>
      <w:r>
        <w:t xml:space="preserve">a) in der schriftlichen Projektarbeit,</w:t>
      </w:r>
    </w:p>
    <w:p>
      <w:pPr>
        <w:ind w:left="780"/>
      </w:pPr>
      <w:r>
        <w:t xml:space="preserve">b) in der Präsentation und</w:t>
      </w:r>
    </w:p>
    <w:p>
      <w:pPr>
        <w:ind w:left="780"/>
      </w:pPr>
      <w:r>
        <w:t xml:space="preserve">c) im projektarbeitsbezogenen Fachgespräch.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Punktebewertung des schriftlichen Prüfungsteils sowie</w:t>
      </w:r>
    </w:p>
    <w:p>
      <w:pPr>
        <w:ind w:left="420"/>
      </w:pPr>
      <w:r>
        <w:t xml:space="preserve">2. die Punktebewertung des projektbezogenen Prüfungsteils.</w:t>
      </w:r>
    </w:p>
    <w:p>
      <w:r>
        <w:t xml:space="preserve">(3) Den Punktebewertungen für den schriftlichen Prüfungsteil, den mündlichen Prüfungsteil und für den projektbezogenen Prüfungsteil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Punktebewertungen wie folgt gewichtet:</w:t>
      </w:r>
    </w:p>
    <w:p>
      <w:pPr>
        <w:ind w:left="420"/>
      </w:pPr>
      <w:r>
        <w:t xml:space="preserve">1. des schriftlichen Prüfungsteils mit 50 Prozent,</w:t>
      </w:r>
    </w:p>
    <w:p>
      <w:pPr>
        <w:ind w:left="420"/>
      </w:pPr>
      <w:r>
        <w:t xml:space="preserve">2. des mündlichen Prüfungsteils mit 30 Prozent sowie</w:t>
      </w:r>
    </w:p>
    <w:p>
      <w:pPr>
        <w:ind w:left="420"/>
      </w:pPr>
      <w:r>
        <w:t xml:space="preserve">3. des projektbezogenen Prüfungsteils mit 20 Prozent.</w:t>
      </w:r>
    </w:p>
    <w:p>
      <w:r>
        <w:t xml:space="preserve">Die Gesamtpunktzahl ist kaufmännisch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15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