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GepBetrWFV — Handlungsbereich „Unternehmensorganisation zur Sicherstellung der Leistungs- und Unternehmensprozesse unter Berücksichtigung der strategischen Vorgaben gestalten“</w:t>
      </w:r>
    </w:p>
    <w:p>
      <w:r>
        <w:rPr>
          <w:color w:val="555555"/>
          <w:sz w:val="18"/>
        </w:rPr>
        <w:t xml:space="preserve">Geprüfter-Betriebswirt-Fortbildungsverordnung</w:t>
      </w:r>
    </w:p>
    <w:p>
      <w:r>
        <w:rPr>
          <w:color w:val="555555"/>
          <w:sz w:val="18"/>
        </w:rPr>
        <w:t xml:space="preserve">Historische Fassung: Stand 10.01.2020 bis 24.12.2020. Dies ist nicht die aktuelle Fassung.</w:t>
      </w:r>
    </w:p>
    <w:p>
      <w:r>
        <w:t xml:space="preserve">(1) Im Handlungsbereich „Unternehmensorganisation zur Sicherstellung der Leistungs- und Unternehmensprozesse unter Berücksichtigung der strategischen Vorgaben gestalten“ soll die zu prüfende Person nachweisen, dass sie in der Lage ist, die entsprechenden Handlungsfelder so zu gestalten, dass die Unternehmensorganisation nachhaltig dazu beiträgt, die strategischen Ziele des Unternehmens zu erreichen. Dabei sind insbesondere die getroffenen Entscheidungen hinsichtlich des Personals, der Strukturen und der Prozesse auf Strategiekonformität zu überprüfen und notwendige Anpassungen abzuleiten und umzusetzen. Damit steht eine an strategischen Vorgaben und Rahmenbedingungen ausgerichtete Flexibilisierung der verschiedenen Ausprägungen der Unternehmensorganisation im Fokus dieses Handlungsbereichs.</w:t>
      </w:r>
    </w:p>
    <w:p>
      <w:r>
        <w:t xml:space="preserve">(2) In den Aufgabenstellungen sollen mehrere der nachfolgend aufgeführten Qualifikationsinhalte verknüpft werden:</w:t>
      </w:r>
    </w:p>
    <w:p>
      <w:pPr>
        <w:ind w:left="420"/>
      </w:pPr>
      <w:r>
        <w:t xml:space="preserve">1. Beschlussvorlagen für strukturelle Entscheidungen, insbesondere hinsichtlich des Standortes, vorbereiten,</w:t>
      </w:r>
    </w:p>
    <w:p>
      <w:pPr>
        <w:ind w:left="420"/>
      </w:pPr>
      <w:r>
        <w:t xml:space="preserve">2. Maßnahmen der strategischen Personalressourcen- und Nachfolgeplanung steuern,</w:t>
      </w:r>
    </w:p>
    <w:p>
      <w:pPr>
        <w:ind w:left="420"/>
      </w:pPr>
      <w:r>
        <w:t xml:space="preserve">3. Ausrichtung der Unternehmensorganisation an die Grundsätze einer verantwortungsvollen, transparenten und auf eine langfristige Steigerung des Unternehmenswerts orientierten Unternehmensführung sicherstellen,</w:t>
      </w:r>
    </w:p>
    <w:p>
      <w:pPr>
        <w:ind w:left="420"/>
      </w:pPr>
      <w:r>
        <w:t xml:space="preserve">4. Organisationsentwicklung unter besonderer Berücksichtigung interkultureller und ethischer Aspekte ausrichten und überwachen.</w:t>
      </w:r>
    </w:p>
    <w:p>
      <w:r>
        <w:rPr>
          <w:color w:val="555555"/>
          <w:sz w:val="17"/>
        </w:rPr>
        <w:t xml:space="preserve">Zitiervorschlag: § 8 GepBetrWFV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https://recht.nulegal.eu/gesetze/GepBetrWFV/8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