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GeolDG — Erweiterte öffentliche Bereitstellung geologischer Daten</w:t>
      </w:r>
    </w:p>
    <w:p>
      <w:r>
        <w:rPr>
          <w:color w:val="555555"/>
          <w:sz w:val="18"/>
        </w:rPr>
        <w:t xml:space="preserve">Geologiedatengesetz</w:t>
      </w:r>
    </w:p>
    <w:p>
      <w:r>
        <w:rPr>
          <w:color w:val="555555"/>
          <w:sz w:val="18"/>
        </w:rPr>
        <w:t xml:space="preserve">Stand: 30.06.2020 (konsolidierte Textfassung, kein amtliches Inkrafttretensdatum)</w:t>
      </w:r>
    </w:p>
    <w:p>
      <w:r>
        <w:t xml:space="preserve">(1) Die für die Erfüllung einer öffentlichen Aufgabe des Bundes oder der Länder, insbesondere zu einem der in § 1 genannten Zwecke, zuständige Behörde oder Person nach § 33 Absatz 1 kann, wenn die öffentliche Bereitstellung für die Aufgabenerfüllung erforderlich ist und das öffentliche Interesse an der öffentlichen Bereitstellung gegenüber dem privatrechtlichen Interesse an der Geheimhaltung überwiegt, entscheiden, dass</w:t>
      </w:r>
    </w:p>
    <w:p>
      <w:pPr>
        <w:ind w:left="420"/>
      </w:pPr>
      <w:r>
        <w:t xml:space="preserve">1. nichtstaatliche Fachdaten nach § 9 vor Ablauf der Fristen nach § 27 Absatz 1 und 2 und § 29 Absatz 2 in Verbindung mit § 27 Absatz 1 und 2 öffentlich bereitgestellt werden sowie</w:t>
      </w:r>
    </w:p>
    <w:p>
      <w:pPr>
        <w:ind w:left="420"/>
      </w:pPr>
      <w:r>
        <w:t xml:space="preserve">2. nachgeforderte nichtstaatliche Fachdaten nach § 12 entgegen § 28 öffentlich bereitgestellt werden.</w:t>
      </w:r>
    </w:p>
    <w:p>
      <w:r>
        <w:t xml:space="preserve">Für Verfahren nach den §§ 14 bis 20 des Standortauswahlgesetzes ist in der Regel davon auszugehen, dass die Gründe des Allgemeinwohls für die öffentliche Bereitstellung überwiegen. Bei der Abwägung berücksichtigt die Behörde oder Person nach § 35 Absatz 1 die Erkenntnisse aus der Anhörung nach § 34 Absatz 3.</w:t>
      </w:r>
    </w:p>
    <w:p>
      <w:r>
        <w:t xml:space="preserve">(2) Die für die Erfüllung einer öffentlichen Aufgabe des Bundes oder der Länder, insbesondere zu einem der in § 1 genannten Zwecke, zuständige Behörde oder Person nach § 33 Absatz 1 kann entscheiden, dass nichtstaatliche Bewertungsdaten nach § 10 entgegen § 28 oder entgegen § 29 Absatz 3 in Verbindung mit § 28 öffentlich bereitgestellt werden, wenn die öffentliche Bereitstellung für die Aufgabenerfüllung erforderlich ist und</w:t>
      </w:r>
    </w:p>
    <w:p>
      <w:pPr>
        <w:ind w:left="420"/>
      </w:pPr>
      <w:r>
        <w:t xml:space="preserve">1. der Bergbaubetrieb oder das Vorhaben zur Gewinnung von Bodenschätzen oder zur Nutzung des geologischen Untergrunds, das auf Grund anderer Vorschriften genehmigt oder angezeigt worden ist, tatsächlich eingestellt worden ist und das öffentliche Interesse an der öffentlichen Bereitstellung gegenüber dem privatrechtlichen Interesse an der Geheimhaltung überwiegt,</w:t>
      </w:r>
    </w:p>
    <w:p>
      <w:pPr>
        <w:ind w:left="420"/>
      </w:pPr>
      <w:r>
        <w:t xml:space="preserve">2. nach dem Ablauf von 15 Jahren nach der Übermittlung von Bewertungsdaten kein Bergbaubetrieb auf Grund des Bundesberggesetzes oder kein anderweitiges Vorhaben zur Gewinnung von Bodenschätzen oder zur Nutzung des geologischen Untergrunds errichtet und betrieben wurde und das öffentliche Interesse an der Bereitstellung gegenüber dem privatrechtlichen Interesse an der Geheimhaltung überwiegt oder</w:t>
      </w:r>
    </w:p>
    <w:p>
      <w:pPr>
        <w:ind w:left="420"/>
      </w:pPr>
      <w:r>
        <w:t xml:space="preserve">3. die Gründe des Allgemeinwohls für die öffentliche Bereitstellung aus anderen Gründen gegenüber dem privatrechtlichen Interesse an der Geheimhaltung wesentlich überwiegen.</w:t>
      </w:r>
    </w:p>
    <w:p>
      <w:r>
        <w:t xml:space="preserve">Für Verfahren nach den §§ 14 bis 20 des Standortauswahlgesetzes ist in der Regel davon auszugehen, dass die Gründe des Allgemeinwohls für die öffentliche Bereitstellung wesentlich überwiegen. Nach Ablauf von 30 Jahren nach deren Übermittlung werden nichtstaatliche Bewertungsdaten öffentlich bereitgestellt, wenn sie für das Standortauswahlverfahren benötigt werden und entscheidungserheblich sind und ein Bergbaubetrieb auf Grund des Bundesberggesetzes oder ein anderweitiges Vorhaben zur Gewinnung von Bodenschätzen oder zur Nutzung des geologischen Untergrunds zum Zeitpunkt der öffentlichen Bereitstellung nicht im Antragsverfahren ist, keine Genehmigung hat, nicht betrieben wird oder eingestellt worden ist und keine überwiegenden Investitionsinteressen entgegenstehen. Bei der Abwägung nach Satz 1 und 2 sowie der Entscheidung über die Erforderlichkeit nichtstaatlicher Bewertungsdaten für das Standortauswahlverfahren nach Satz 3 berücksichtigt die Behörde oder Person nach § 35 Absatz 1 die Erkenntnisse aus der Anhörung nach § 34 Absatz 3.</w:t>
      </w:r>
    </w:p>
    <w:p>
      <w:r>
        <w:t xml:space="preserve">(3) Vor der Entscheidung über die öffentliche Bereitstellung nach den Absätzen 1, 2 oder § 35 Absatz 1 sind die betroffenen, nach § 14 Satz 1 verpflichteten Personen anzuhören. Die Entscheidung nach den Absätzen 1 und 2 oder § 35 Absatz 1 ist der Person nach § 14 Satz 1, die angehört wurde, sechs Wochen vor der öffentlichen Bereitstellung zuzustellen. Dabei ist die Erforderlichkeit der öffentlichen Bereitstellung für die Aufgabenerfüllung schriftlich oder elektronisch darzulegen. Die nach § 37 zuständige Behörde ist über die öffentliche Bereitstellung nach den Absätzen 1 und 2 oder § 35 Absatz 1 zu informieren; sie unterstützt die Behörde oder Person nach § 33 Absatz 1 bei der Ermittlung der nach Satz 1 anzuhörenden Personen, soweit ihr diese bekannt sind.</w:t>
      </w:r>
    </w:p>
    <w:p>
      <w:r>
        <w:rPr>
          <w:color w:val="555555"/>
          <w:sz w:val="17"/>
        </w:rPr>
        <w:t xml:space="preserve">Zitiervorschlag: § 34 GeolDG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https://recht.nulegal.eu/gesetze/GeolDG/34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