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GeolDG — Öffentliche Bereitstellung nichtstaatlicher Nachweisdaten nach § 8</w:t>
      </w:r>
    </w:p>
    <w:p>
      <w:r>
        <w:rPr>
          <w:color w:val="555555"/>
          <w:sz w:val="18"/>
        </w:rPr>
        <w:t xml:space="preserve">Geologiedatengesetz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Nichtstaatliche Nachweisdaten, die der zuständigen Behörde gemäß § 8 Satz 2 übermittelt worden sind, werden spätestens drei Monate nach Ablauf der Anzeige- und Übermittlungsfrist nach § 8 Satz 1 öffentlich bereitgestellt. Die zuständige Behörde aktualisiert die Nachweisdaten anhand der nach § 9 Absatz 1 Satz 1 übermittelten Fachdaten. Der Name und die Anschrift natürlicher Personen werden nicht öffentlich bereitgestellt, es sei denn, sie sind gleichlautend mit dem Namen oder der Anschrift einer anzeigenden Firma.</w:t>
      </w:r>
    </w:p>
    <w:p>
      <w:r>
        <w:rPr>
          <w:color w:val="555555"/>
          <w:sz w:val="17"/>
        </w:rPr>
        <w:t xml:space="preserve">Zitiervorschlag: § 26 GeolDG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https://recht.nulegal.eu/gesetze/GeolDG/26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