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GeolDG — Hinweise auf geologische Daten in Geodatendiensten</w:t>
      </w:r>
    </w:p>
    <w:p>
      <w:r>
        <w:rPr>
          <w:color w:val="555555"/>
          <w:sz w:val="18"/>
        </w:rPr>
        <w:t xml:space="preserve">Geologiedatengesetz</w:t>
      </w:r>
    </w:p>
    <w:p>
      <w:r>
        <w:rPr>
          <w:color w:val="555555"/>
          <w:sz w:val="18"/>
        </w:rPr>
        <w:t xml:space="preserve">Stand: 30.06.2020 (konsolidierte Textfassung, kein amtliches Inkrafttretensdatum)</w:t>
      </w:r>
    </w:p>
    <w:p>
      <w:r>
        <w:t xml:space="preserve">In den nach § 6 Absatz 1 des Geodatenzugangsgesetzes vorgeschriebenen Geodatendiensten muss die zuständige Behörde darauf hinweisen,</w:t>
      </w:r>
    </w:p>
    <w:p>
      <w:pPr>
        <w:ind w:left="420"/>
      </w:pPr>
      <w:r>
        <w:t xml:space="preserve">1. welche Fach- und Bewertungsdatenbestände lediglich analog vorhanden sind,</w:t>
      </w:r>
    </w:p>
    <w:p>
      <w:pPr>
        <w:ind w:left="420"/>
      </w:pPr>
      <w:r>
        <w:t xml:space="preserve">2. welche Fachdatenbestände nach § 11 Absatz 2 bei Dritten vorgehalten werden,</w:t>
      </w:r>
    </w:p>
    <w:p>
      <w:pPr>
        <w:ind w:left="420"/>
      </w:pPr>
      <w:r>
        <w:t xml:space="preserve">3. welche Fach- und Bewertungsdatenbestände nach § 11 Absatz 3 von Behörden oder Personen nach § 3 Absatz 4 Satz 1 Nummer 2 nach den §§ 18 bis 32 sowie 34 und 35 Absatz 1 öffentlich bereitgestellt werden sowie</w:t>
      </w:r>
    </w:p>
    <w:p>
      <w:pPr>
        <w:ind w:left="420"/>
      </w:pPr>
      <w:r>
        <w:t xml:space="preserve">4. dass Fach- und Bewertungsdaten, die von Dritten bereitgestellt wurden, nicht der Gewährleistung der zuständigen Behörde auf Aktualität, Vollständigkeit und Richtigkeit unterliegen.</w:t>
      </w:r>
    </w:p>
    <w:p>
      <w:r>
        <w:rPr>
          <w:color w:val="555555"/>
          <w:sz w:val="17"/>
        </w:rPr>
        <w:t xml:space="preserve">Zitiervorschlag: § 22 GeolDG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https://recht.nulegal.eu/gesetze/GeolDG/22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