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GeolDG — Zugang zu öffentlich bereitgestellten geologischen Daten im Rahmen gewerblicher Tätigkeiten</w:t>
      </w:r>
    </w:p>
    <w:p>
      <w:r>
        <w:rPr>
          <w:color w:val="555555"/>
          <w:sz w:val="18"/>
        </w:rPr>
        <w:t xml:space="preserve">Geologiedatengesetz</w:t>
      </w:r>
    </w:p>
    <w:p>
      <w:r>
        <w:rPr>
          <w:color w:val="555555"/>
          <w:sz w:val="18"/>
        </w:rPr>
        <w:t xml:space="preserve">Stand: 30.06.2020 (konsolidierte Textfassung, kein amtliches Inkrafttretensdatum)</w:t>
      </w:r>
    </w:p>
    <w:p>
      <w:r>
        <w:t xml:space="preserve">(1) Wird der Zugang zu öffentlich bereitgestellten geologischen Daten im Rahmen einer gewerblichen Tätigkeit begehrt, soll die zugangsbegehrende Person, bei juristischen Personen und Personengesellschaften eine nach Gesetz, Satzung oder Gesellschaftsvertrag zur Vertretung berechtigte Person, Folgendes angeben:</w:t>
      </w:r>
    </w:p>
    <w:p>
      <w:pPr>
        <w:ind w:left="420"/>
      </w:pPr>
      <w:r>
        <w:t xml:space="preserve">1. ihren Namen und den Namen eines etwaigen Auftraggebers,</w:t>
      </w:r>
    </w:p>
    <w:p>
      <w:pPr>
        <w:ind w:left="420"/>
      </w:pPr>
      <w:r>
        <w:t xml:space="preserve">2. die Lage des Gebiets, für das geologische Daten begehrt werden, und</w:t>
      </w:r>
    </w:p>
    <w:p>
      <w:pPr>
        <w:ind w:left="420"/>
      </w:pPr>
      <w:r>
        <w:t xml:space="preserve">3. den Zweck, der dem Zugangsbegehren zu Grunde liegt.</w:t>
      </w:r>
    </w:p>
    <w:p>
      <w:r>
        <w:t xml:space="preserve">(2) Mit dem Zugang zu öffentlich bereitgestellten geologischen Daten soll die Person nach Absatz 1 erklären, von den Anzeige- und Übermittlungspflichten nach den §§ 8, 9 Absatz 1 Satz 1 und § 10 Absatz 1 und etwaigen Übermittlungspflichten auf Grund von § 10 Absatz 2 und 3 Kenntnis genommen zu haben.</w:t>
      </w:r>
    </w:p>
    <w:p>
      <w:r>
        <w:rPr>
          <w:color w:val="555555"/>
          <w:sz w:val="17"/>
        </w:rPr>
        <w:t xml:space="preserve">Zitiervorschlag: § 20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