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GeolDG — Nachträgliche Anforderung nichtstaatlicher Fachdaten</w:t>
      </w:r>
    </w:p>
    <w:p>
      <w:r>
        <w:rPr>
          <w:color w:val="555555"/>
          <w:sz w:val="18"/>
        </w:rPr>
        <w:t xml:space="preserve">Geologiedatengesetz</w:t>
      </w:r>
    </w:p>
    <w:p>
      <w:r>
        <w:rPr>
          <w:color w:val="555555"/>
          <w:sz w:val="18"/>
        </w:rPr>
        <w:t xml:space="preserve">Stand: 30.06.2020 (konsolidierte Textfassung, kein amtliches Inkrafttretensdatum)</w:t>
      </w:r>
    </w:p>
    <w:p>
      <w:r>
        <w:t xml:space="preserve">Die zuständige Behörde kann die Übermittlung von nichtstaatlichen Fachdaten, die vor dem 30. Juni 2020 in einer geologischen Untersuchung gewonnen worden sind und die bei einer nach § 14 Satz 1 verpflichteten Person noch vorhanden sind, entsprechend § 9 Absatz 1 oder Absatz 2 Satz 1 verlangen, wenn die Erfüllung öffentlicher Aufgaben zu den in § 1 genannten Zwecken oder andere überwiegende öffentliche Interessen die nachträgliche Übermittlung erfordern.</w:t>
      </w:r>
    </w:p>
    <w:p>
      <w:r>
        <w:rPr>
          <w:color w:val="555555"/>
          <w:sz w:val="17"/>
        </w:rPr>
        <w:t xml:space="preserve">Zitiervorschlag: § 12 GeolDG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https://recht.nulegal.eu/gesetze/GeolDG/12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