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GeoitPO (Bayern) — Prüfungstermine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Stelle legt die Prüfungstermine und Anmeldefristen fest und gibt sie rechtzeitig bekannt. Wird die Anmeldefrist überschritten, kann die zuständige Stelle die Annahme des Antrags verweigern.</w:t>
      </w:r>
    </w:p>
    <w:p>
      <w:r>
        <w:t xml:space="preserve">(2) Werden für schriftlich durchzuführende Prüfungsbereiche einheitliche überregionale Aufgaben verwendet, sind dafür entsprechende überregional abgestimmte Prüfungstage anzusetzen.</w:t>
      </w:r>
    </w:p>
    <w:p>
      <w:r>
        <w:rPr>
          <w:color w:val="555555"/>
          <w:sz w:val="17"/>
        </w:rPr>
        <w:t xml:space="preserve">Zitiervorschlag: § 4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