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GeoitPO (Bayern) — Umschulungsprüfung</w:t>
      </w:r>
    </w:p>
    <w:p>
      <w:r>
        <w:rPr>
          <w:color w:val="555555"/>
          <w:sz w:val="18"/>
        </w:rPr>
        <w:t xml:space="preserve">Geoinfotechprüfungsordnung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für die Abschlussprüfung geltenden Regelungen dieser Prüfungsordnung sind entsprechend auf Maßnahmen der beruflichen Umschulung nach § 60 BBiG anzuwenden.</w:t>
      </w:r>
    </w:p>
    <w:p>
      <w:r>
        <w:t xml:space="preserve">(2) Zur Umschulungsprüfung ist zuzulassen, wer nachweist, dass eine von der zuständigen Stelle bestätigte Umschulungsmaßnahme abgeschlossen wurde.</w:t>
      </w:r>
    </w:p>
    <w:p>
      <w:r>
        <w:t xml:space="preserve">(3) Die Anmeldung zur Prüfung erfolgt durch den Träger der Umschulungsmaßnahme mit Zustimmung der Umschülerin oder des Umschülers.</w:t>
      </w:r>
    </w:p>
    <w:p>
      <w:r>
        <w:rPr>
          <w:color w:val="555555"/>
          <w:sz w:val="17"/>
        </w:rPr>
        <w:t xml:space="preserve">Zitiervorschlag: § 20 GeoitPO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https://recht.nulegal.eu/gesetze/GeoitPO/20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