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GeoitPO (Bayern) — Prüfungszeugnis</w:t>
      </w:r>
    </w:p>
    <w:p>
      <w:r>
        <w:rPr>
          <w:color w:val="555555"/>
          <w:sz w:val="18"/>
        </w:rPr>
        <w:t xml:space="preserve">Geoinfotechprüfungsordnung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Prüfungszeugnis enthält:</w:t>
      </w:r>
    </w:p>
    <w:p>
      <w:r>
        <w:t xml:space="preserve">1. die Bezeichnung „Prüfungszeugnis nach § 37 Berufsbildungsgesetz“ oder „Prüfungszeugnis nach § 66 Berufsbildungsgesetz“,</w:t>
      </w:r>
    </w:p>
    <w:p>
      <w:r>
        <w:t xml:space="preserve">2. die Personalien des Prüflings und</w:t>
      </w:r>
    </w:p>
    <w:p>
      <w:r>
        <w:t xml:space="preserve">3. die Bezeichnung des Ausbildungsberufs mit Fachrichtung.</w:t>
      </w:r>
    </w:p>
    <w:p>
      <w:r>
        <w:t xml:space="preserve">Weitere Inhalte können sein:</w:t>
      </w:r>
    </w:p>
    <w:p>
      <w:r>
        <w:t xml:space="preserve">1. die Ergebnisse der Prüfungsbereiche in Punkten,</w:t>
      </w:r>
    </w:p>
    <w:p>
      <w:r>
        <w:t xml:space="preserve">2. das Gesamtergebnis als Note,</w:t>
      </w:r>
    </w:p>
    <w:p>
      <w:r>
        <w:t xml:space="preserve">3. soweit ein solches in der Ausbildungsordnung vorgesehen ist, das Datum des Bestehens der Prüfung,</w:t>
      </w:r>
    </w:p>
    <w:p>
      <w:r>
        <w:t xml:space="preserve">4. die Namenswiedergaben oder Unterschriften des vorsitzenden Mitglieds des Prüfungsausschusses und der beauftragten Person der zuständigen Stelle,</w:t>
      </w:r>
    </w:p>
    <w:p>
      <w:r>
        <w:t xml:space="preserve">5. das Siegel.</w:t>
      </w:r>
    </w:p>
    <w:p>
      <w:r>
        <w:rPr>
          <w:color w:val="555555"/>
          <w:sz w:val="17"/>
        </w:rPr>
        <w:t xml:space="preserve">Zitiervorschlag: § 17 GeoitPO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https://recht.nulegal.eu/gesetze/GeoitPO/17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