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GeoitPO (Bayern) — Bewertungsverfahren, Feststellung der Prüfungsergebnisse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übrigen Mitglieder des Prüfungsausschusses sind bei der Beschlussfassung über das Prüfungsergebnis nicht an die Einzelbewertungen der gemäß § 42 Abs. 2 BBiG beauftragten Mitglieder gebunden.</w:t>
      </w:r>
    </w:p>
    <w:p>
      <w:r>
        <w:t xml:space="preserve">(2) Die Einholung gutachterlicher Stellungnahmen Dritter gemäß § 39 Abs. 2 BBiG erfolgt nach den Verwaltungsgrundsätzen der zuständigen Stelle. Personen, die nach § 1 von der Mitwirkung im Prüfungsausschuss auszuschließen sind, dürfen nicht als Gutachter tätig werden.</w:t>
      </w:r>
    </w:p>
    <w:p>
      <w:r>
        <w:t xml:space="preserve">(3) Die Prüfungsleistungen sind wie folgt zu bewerten:</w:t>
      </w:r>
    </w:p>
    <w:p>
      <w:r>
        <w:t xml:space="preserve">Note</w:t>
      </w:r>
    </w:p>
    <w:p>
      <w:r>
        <w:t xml:space="preserve">Wortnote</w:t>
      </w:r>
    </w:p>
    <w:p>
      <w:r>
        <w:t xml:space="preserve">Punkte</w:t>
      </w:r>
    </w:p>
    <w:p>
      <w:r>
        <w:t xml:space="preserve">Beschreibung</w:t>
      </w:r>
    </w:p>
    <w:p>
      <w:r>
        <w:t xml:space="preserve">1</w:t>
      </w:r>
    </w:p>
    <w:p>
      <w:r>
        <w:t xml:space="preserve">sehr gut</w:t>
      </w:r>
    </w:p>
    <w:p>
      <w:r>
        <w:t xml:space="preserve">92</w:t>
      </w:r>
    </w:p>
    <w:p>
      <w:r>
        <w:t xml:space="preserve">bis</w:t>
      </w:r>
    </w:p>
    <w:p>
      <w:r>
        <w:t xml:space="preserve">100</w:t>
      </w:r>
    </w:p>
    <w:p>
      <w:r>
        <w:t xml:space="preserve">eine den Anforderungen in besonderem Maße entsprechende Leistung</w:t>
      </w:r>
    </w:p>
    <w:p>
      <w:r>
        <w:t xml:space="preserve">2</w:t>
      </w:r>
    </w:p>
    <w:p>
      <w:r>
        <w:t xml:space="preserve">gut</w:t>
      </w:r>
    </w:p>
    <w:p>
      <w:r>
        <w:t xml:space="preserve">81</w:t>
      </w:r>
    </w:p>
    <w:p>
      <w:r>
        <w:t xml:space="preserve">bis unter</w:t>
      </w:r>
    </w:p>
    <w:p>
      <w:r>
        <w:t xml:space="preserve">92</w:t>
      </w:r>
    </w:p>
    <w:p>
      <w:r>
        <w:t xml:space="preserve">eine den Anforderungen voll entsprechende Leistung</w:t>
      </w:r>
    </w:p>
    <w:p>
      <w:r>
        <w:t xml:space="preserve">3</w:t>
      </w:r>
    </w:p>
    <w:p>
      <w:r>
        <w:t xml:space="preserve">befriedigend</w:t>
      </w:r>
    </w:p>
    <w:p>
      <w:r>
        <w:t xml:space="preserve">67</w:t>
      </w:r>
    </w:p>
    <w:p>
      <w:r>
        <w:t xml:space="preserve">bis unter</w:t>
      </w:r>
    </w:p>
    <w:p>
      <w:r>
        <w:t xml:space="preserve">81</w:t>
      </w:r>
    </w:p>
    <w:p>
      <w:r>
        <w:t xml:space="preserve">eine den Anforderungen im Allgemeinen entsprechende Leistung</w:t>
      </w:r>
    </w:p>
    <w:p>
      <w:r>
        <w:t xml:space="preserve">4</w:t>
      </w:r>
    </w:p>
    <w:p>
      <w:r>
        <w:t xml:space="preserve">ausreichend</w:t>
      </w:r>
    </w:p>
    <w:p>
      <w:r>
        <w:t xml:space="preserve">50</w:t>
      </w:r>
    </w:p>
    <w:p>
      <w:r>
        <w:t xml:space="preserve">bis unter</w:t>
      </w:r>
    </w:p>
    <w:p>
      <w:r>
        <w:t xml:space="preserve">67</w:t>
      </w:r>
    </w:p>
    <w:p>
      <w:r>
        <w:t xml:space="preserve">eine Leistung, die zwar Mängel aufweist, aber im Ganzen den Anforderungen noch entspricht</w:t>
      </w:r>
    </w:p>
    <w:p>
      <w:r>
        <w:t xml:space="preserve">5</w:t>
      </w:r>
    </w:p>
    <w:p>
      <w:r>
        <w:t xml:space="preserve">mangelhaft</w:t>
      </w:r>
    </w:p>
    <w:p>
      <w:r>
        <w:t xml:space="preserve">30</w:t>
      </w:r>
    </w:p>
    <w:p>
      <w:r>
        <w:t xml:space="preserve">bis unter</w:t>
      </w:r>
    </w:p>
    <w:p>
      <w:r>
        <w:t xml:space="preserve">50</w:t>
      </w:r>
    </w:p>
    <w:p>
      <w:r>
        <w:t xml:space="preserve">eine Leistung, die den Anforderungen nicht entspricht, jedoch erkennen lässt, dass gewisse Grundkenntnisse vorhanden sind</w:t>
      </w:r>
    </w:p>
    <w:p>
      <w:r>
        <w:t xml:space="preserve">6</w:t>
      </w:r>
    </w:p>
    <w:p>
      <w:r>
        <w:t xml:space="preserve">ungenügend</w:t>
      </w:r>
    </w:p>
    <w:p>
      <w:r>
        <w:t xml:space="preserve">0</w:t>
      </w:r>
    </w:p>
    <w:p>
      <w:r>
        <w:t xml:space="preserve">bis unter</w:t>
      </w:r>
    </w:p>
    <w:p>
      <w:r>
        <w:t xml:space="preserve">30</w:t>
      </w:r>
    </w:p>
    <w:p>
      <w:r>
        <w:t xml:space="preserve">eine Leistung, die den Anforderungen nicht entspricht und bei der selbst Grundkenntnisse fehlen.</w:t>
      </w:r>
    </w:p>
    <w:p>
      <w:r>
        <w:rPr>
          <w:color w:val="555555"/>
          <w:sz w:val="17"/>
        </w:rPr>
        <w:t xml:space="preserve">Zitiervorschlag: § 15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