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GeoZG — Geodateninfrastruktur und Geoportal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Metadaten, Geodaten, Geodatendienste und Netzdienste werden als Bestandteile der nationalen Geodateninfrastruktur über ein elektronisches Netzwerk verknüpft.</w:t>
      </w:r>
    </w:p>
    <w:p>
      <w:r>
        <w:t xml:space="preserve">(2) Der Zugang zum elektronischen Netzwerk nach Absatz 1 erfolgt auf der Ebene des Bundes durch ein Geoportal.</w:t>
      </w:r>
    </w:p>
    <w:p>
      <w:r>
        <w:rPr>
          <w:color w:val="555555"/>
          <w:sz w:val="17"/>
        </w:rPr>
        <w:t xml:space="preserve">Zitiervorschlag: § 9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