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GeoNutzV — Quellenvermerke</w:t>
      </w:r>
    </w:p>
    <w:p>
      <w:r>
        <w:rPr>
          <w:color w:val="555555"/>
          <w:sz w:val="18"/>
        </w:rPr>
        <w:t xml:space="preserve">Verordnung zur Festlegung der Nutzungsbestimmungen für die Bereitstellung von Geodaten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Nutzer haben sicherzustellen, dass</w:t>
      </w:r>
    </w:p>
    <w:p>
      <w:pPr>
        <w:ind w:left="420"/>
      </w:pPr>
      <w:r>
        <w:t xml:space="preserve">1. alle den Geodaten, Metadaten und Geodatendiensten beigegebenen Quellenvermerke und sonstigen rechtlichen Hinweise erkennbar und in optischem Zusammenhang eingebunden werden;</w:t>
      </w:r>
    </w:p>
    <w:p>
      <w:pPr>
        <w:ind w:left="420"/>
      </w:pPr>
      <w:r>
        <w:t xml:space="preserve">2. Veränderungen, Bearbeitungen, neue Gestaltungen oder sonstige Abwandlungen mit einem Veränderungshinweis im beigegebenen Quellenvermerk versehen werden oder, sofern die geodatenhaltende Stelle dies verlangt, der beigegebene Quellenvermerk gelöscht wird.</w:t>
      </w:r>
    </w:p>
    <w:p>
      <w:r>
        <w:rPr>
          <w:color w:val="555555"/>
          <w:sz w:val="17"/>
        </w:rPr>
        <w:t xml:space="preserve">Zitiervorschlag: § 3 GeoNutzV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https://recht.nulegal.eu/gesetze/GeoNutzV/3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