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GenTPflEV</w:t>
      </w:r>
    </w:p>
    <w:p>
      <w:r>
        <w:rPr>
          <w:color w:val="555555"/>
          <w:sz w:val="18"/>
        </w:rPr>
        <w:t xml:space="preserve">Gentechnik-Pflanzenerzeugungsverordnung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GenTPflEV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https://recht.nulegal.eu/gesetze/GenTPflEV/schlussformel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