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GenTPflEV — Aufzeichnungen</w:t>
      </w:r>
    </w:p>
    <w:p>
      <w:r>
        <w:rPr>
          <w:color w:val="555555"/>
          <w:sz w:val="18"/>
        </w:rPr>
        <w:t xml:space="preserve">Gentechnik-Pflanzenerzeugungsverordnung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Erzeuger hat Aufzeichnungen zu führen über die Sorte des gentechnisch veränderten Saat- oder Pflanzguts, die Schläge des Betriebs, die Aufbringung von Stoffen nach § 11 und die pflanzenbaulichen Maßnahmen nach den §§ 5, 8 und 10 sowie den pflanzenartspezifischen Vorgaben der Anlage.</w:t>
      </w:r>
    </w:p>
    <w:p>
      <w:r>
        <w:t xml:space="preserve">(2) Der Erzeuger hat die Aufzeichnungen nach Absatz 1 für mindestens fünf Jahre nach Ablauf des Jahres, in dem Maßnahmen nach § 10 durchzuführen sind, im Betrieb aufzubewahren, soweit für die betreffende Pflanzenart in der Anlage nichts anderes bestimmt ist. Die Aufzeichnungen sind auf Verlangen der nach Landesrecht zuständigen Behörde vorzulegen.</w:t>
      </w:r>
    </w:p>
    <w:p>
      <w:r>
        <w:t xml:space="preserve">(3) Bei einem Wechsel des Bewirtschafters hat der frühere Bewirtschafter dem neuen Bewirtschafter eine Abschrift aller Aufzeichnungen auszuhändigen, die für die Einhaltung der guten fachlichen Praxis nach dieser Verordnung erforderlich sind.</w:t>
      </w:r>
    </w:p>
    <w:p>
      <w:r>
        <w:rPr>
          <w:color w:val="555555"/>
          <w:sz w:val="17"/>
        </w:rPr>
        <w:t xml:space="preserve">Zitiervorschlag: § 12 GenTPflEV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https://recht.nulegal.eu/gesetze/GenTPflEV/12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