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GenTG — Genehmigung, Anzeige und Anmeldung von gentechnischen Anlagen und erstmaligen gentechnischen Arbeiten</w:t>
      </w:r>
    </w:p>
    <w:p>
      <w:r>
        <w:rPr>
          <w:color w:val="555555"/>
          <w:sz w:val="18"/>
        </w:rPr>
        <w:t xml:space="preserve">Gentechnikgesetz</w:t>
      </w:r>
    </w:p>
    <w:p>
      <w:r>
        <w:rPr>
          <w:color w:val="555555"/>
          <w:sz w:val="18"/>
        </w:rPr>
        <w:t xml:space="preserve">Stand: 10.06.2019 (konsolidierte Textfassung, kein amtliches Inkrafttretensdatum)</w:t>
      </w:r>
    </w:p>
    <w:p>
      <w:r>
        <w:t xml:space="preserve">(1) Gentechnische Arbeiten dürfen nur in gentechnischen Anlagen durchgeführt werden. Die Errichtung und der Betrieb gentechnischer Anlagen, in denen gentechnische Arbeiten der Sicherheitsstufe 3 oder 4 durchgeführt werden sollen, bedürfen der Genehmigung (Anlagengenehmigung). Die Genehmigung berechtigt zur Durchführung der im Genehmigungsbescheid genannten gentechnischen Arbeiten.</w:t>
      </w:r>
    </w:p>
    <w:p>
      <w:r>
        <w:t xml:space="preserve">(2) Die Errichtung und der Betrieb gentechnischer Anlagen, in denen gentechnische Arbeiten der Sicherheitsstufe 1 oder 2 durchgeführt werden sollen, und die vorgesehenen erstmaligen gentechnischen Arbeiten sind von dem Betreiber der zuständigen Behörde vor dem beabsichtigten Beginn der Errichtung oder, falls die Anlage bereits errichtet ist, vor dem beabsichtigten Beginn des Betriebs im Falle der Sicherheitsstufe 1 anzuzeigen und im Falle der Sicherheitsstufe 2 anzumelden. Abweichend hiervon kann der Betreiber einer Anlage, in der gentechnische Arbeiten der Sicherheitsstufe 2 durchgeführt werden sollen, eine Anlagengenehmigung entsprechend Absatz 1 Satz 2 beantragen.</w:t>
      </w:r>
    </w:p>
    <w:p>
      <w:r>
        <w:t xml:space="preserve">(3) Die Genehmigung kann auf Antrag erteilt werden für</w:t>
      </w:r>
    </w:p>
    <w:p>
      <w:pPr>
        <w:ind w:left="420"/>
      </w:pPr>
      <w:r>
        <w:t xml:space="preserve">1. die Errichtung einer gentechnischen Anlage oder eines Teils einer solchen Anlage oder</w:t>
      </w:r>
    </w:p>
    <w:p>
      <w:pPr>
        <w:ind w:left="420"/>
      </w:pPr>
      <w:r>
        <w:t xml:space="preserve">2. die Errichtung und den Betrieb eines Teils einer gentechnischen Anlage (Teilgenehmigung).</w:t>
      </w:r>
    </w:p>
    <w:p>
      <w:r>
        <w:t xml:space="preserve">(4) Die wesentliche Änderung der Lage, der Beschaffenheit oder des Betriebs einer gentechnischen Anlage, in der gentechnische Arbeiten der Sicherheitsstufe 3 oder 4 durchgeführt werden sollen, bedarf einer Anlagengenehmigung. Für wesentliche Änderungen der Lage, der Beschaffenheit oder des Betriebs einer gentechnischen Anlage, in der gentechnische Arbeiten der Sicherheitsstufe 1 oder 2 durchgeführt werden sollen, gilt Absatz 2 entsprechend.</w:t>
      </w:r>
    </w:p>
    <w:p>
      <w:r>
        <w:rPr>
          <w:color w:val="555555"/>
          <w:sz w:val="17"/>
        </w:rPr>
        <w:t xml:space="preserve">Zitiervorschlag: § 8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