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GenTG — (weggefallen)</w:t>
      </w:r>
    </w:p>
    <w:p>
      <w:r>
        <w:rPr>
          <w:color w:val="555555"/>
          <w:sz w:val="18"/>
        </w:rPr>
        <w:t xml:space="preserve">Gentechnikgesetz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5a GenTG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https://recht.nulegal.eu/gesetze/GenTG/5a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