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GenTG — Begriffsbestimmungen</w:t>
      </w:r>
    </w:p>
    <w:p>
      <w:r>
        <w:rPr>
          <w:color w:val="555555"/>
          <w:sz w:val="18"/>
        </w:rPr>
        <w:t xml:space="preserve">Gentechnikgesetz</w:t>
      </w:r>
    </w:p>
    <w:p>
      <w:r>
        <w:rPr>
          <w:color w:val="555555"/>
          <w:sz w:val="18"/>
        </w:rPr>
        <w:t xml:space="preserve">Stand: 01.01.2024 (konsolidierte Textfassung, kein amtliches Inkrafttretensdatum)</w:t>
      </w:r>
    </w:p>
    <w:p>
      <w:r>
        <w:t xml:space="preserve">Im Sinne dieses Gesetzes sind</w:t>
      </w:r>
    </w:p>
    <w:p>
      <w:pPr>
        <w:ind w:left="420"/>
      </w:pPr>
      <w:r>
        <w:t xml:space="preserve">1. Organismusjede biologische Einheit, die fähig ist, sich zu vermehren oder genetisches Material zu übertragen, einschließlich Mikroorganismen,</w:t>
      </w:r>
    </w:p>
    <w:p>
      <w:pPr>
        <w:ind w:left="420"/>
      </w:pPr>
      <w:r>
        <w:t xml:space="preserve">1a. MikroorganismenViren, Viroide, Bakterien, Pilze, mikroskopisch-kleine ein- oder mehrzellige Algen, Flechten, andere eukaryotische Einzeller oder mikroskopisch-kleine tierische Mehrzeller sowie tierische und pflanzliche Zellkulturen,</w:t>
      </w:r>
    </w:p>
    <w:p>
      <w:pPr>
        <w:ind w:left="420"/>
      </w:pPr>
      <w:r>
        <w:t xml:space="preserve">2. gentechnische Arbeiten</w:t>
      </w:r>
    </w:p>
    <w:p>
      <w:pPr>
        <w:ind w:left="780"/>
      </w:pPr>
      <w:r>
        <w:t xml:space="preserve">a) die Erzeugung gentechnisch veränderter Organismen,</w:t>
      </w:r>
    </w:p>
    <w:p>
      <w:pPr>
        <w:ind w:left="780"/>
      </w:pPr>
      <w:r>
        <w:t xml:space="preserve">b) die Vermehrung, Lagerung, Zerstörung oder Entsorgung sowie der innerbetriebliche Transport gentechnisch veränderter Organismen sowie deren Verwendung in anderer Weise, soweit noch keine Genehmigung für die Freisetzung oder das Inverkehrbringen zum Zweck des späteren Ausbringens in die Umwelt erteilt wurde,</w:t>
      </w:r>
    </w:p>
    <w:p>
      <w:pPr>
        <w:ind w:left="420"/>
      </w:pPr>
      <w:r>
        <w:t xml:space="preserve">3. gentechnisch veränderter Organismusein Organismus, mit Ausnahme des Menschen, dessen genetisches Material in einer Weise verändert worden ist, wie sie unter natürlichen Bedingungen durch Kreuzen oder natürliche Rekombination nicht vorkommt; ein gentechnisch veränderter Organismus ist auch ein Organismus, der durch Kreuzung oder natürliche Rekombination zwischen gentechnisch veränderten Organismen oder mit einem oder mehreren gentechnisch veränderten Organismen oder durch andere Arten der Vermehrung eines gentechnisch veränderten Organismus entstanden ist, sofern das genetische Material des Organismus Eigenschaften aufweist, die auf gentechnische Arbeiten zurückzuführen sind,</w:t>
      </w:r>
    </w:p>
    <w:p>
      <w:pPr>
        <w:ind w:left="420"/>
      </w:pPr>
      <w:r>
        <w:t xml:space="preserve">3a. Verfahren der Veränderung genetischen Materials in diesem Sinne sind insbesondere</w:t>
      </w:r>
    </w:p>
    <w:p>
      <w:pPr>
        <w:ind w:left="780"/>
      </w:pPr>
      <w:r>
        <w:t xml:space="preserve">a) Nukleinsäure-Rekombinationstechniken, bei denen durch die Einbringung von Nukleinsäuremolekülen, die außerhalb eines Organismus erzeugt wurden, in Viren, Viroide, bakterielle Plasmide oder andere Vektorsysteme neue Kombinationen von genetischem Material gebildet werden und diese in einen Wirtsorganismus eingebracht werden, in dem sie unter natürlichen Bedingungen nicht vorkommen,</w:t>
      </w:r>
    </w:p>
    <w:p>
      <w:pPr>
        <w:ind w:left="780"/>
      </w:pPr>
      <w:r>
        <w:t xml:space="preserve">b) Verfahren, bei denen in einen Organismus direkt Erbgut eingebracht wird, welches außerhalb des Organismus hergestellt wurde und natürlicherweise nicht darin vorkommt, einschließlich Mikroinjektion, Makroinjektion und Mikroverkapselung,</w:t>
      </w:r>
    </w:p>
    <w:p>
      <w:pPr>
        <w:ind w:left="780"/>
      </w:pPr>
      <w:r>
        <w:t xml:space="preserve">c) Zellfusionen oder Hybridisierungsverfahren, bei denen lebende Zellen mit neuen Kombinationen von genetischem Material, das unter natürlichen Bedingungen nicht darin vorkommt, durch die Verschmelzung zweier oder mehrerer Zellen mit Hilfe von Methoden gebildet werden, die unter natürlichen Bedingungen nicht vorkommen,</w:t>
      </w:r>
    </w:p>
    <w:p>
      <w:pPr>
        <w:ind w:left="420"/>
      </w:pPr>
      <w:r>
        <w:t xml:space="preserve">3b. nicht als Verfahren der Veränderung genetischen Materials gelten</w:t>
      </w:r>
    </w:p>
    <w:p>
      <w:pPr>
        <w:ind w:left="780"/>
      </w:pPr>
      <w:r>
        <w:t xml:space="preserve">a) In-vitro-Befruchtung,</w:t>
      </w:r>
    </w:p>
    <w:p>
      <w:pPr>
        <w:ind w:left="780"/>
      </w:pPr>
      <w:r>
        <w:t xml:space="preserve">b) natürliche Prozesse wie Konjugation, Transduktion, Transformation,</w:t>
      </w:r>
    </w:p>
    <w:p>
      <w:pPr>
        <w:ind w:left="780"/>
      </w:pPr>
      <w:r>
        <w:t xml:space="preserve">c) Polyploidie-Induktion,</w:t>
      </w:r>
    </w:p>
    <w:p>
      <w:pPr>
        <w:ind w:left="420"/>
      </w:pPr>
      <w:r>
        <w:t xml:space="preserve">es sei denn, es werden gentechnisch veränderte Organismen verwendet oder rekombinante Nukleinsäuremoleküle, die im Sinne von den Nummern 3 und 3a hergestellt wurden, eingesetzt.Weiterhin gelten nicht als Verfahren der Veränderung genetischen Materials</w:t>
      </w:r>
    </w:p>
    <w:p>
      <w:pPr>
        <w:ind w:left="780"/>
      </w:pPr>
      <w:r>
        <w:t xml:space="preserve">a) Mutagenese und</w:t>
      </w:r>
    </w:p>
    <w:p>
      <w:pPr>
        <w:ind w:left="780"/>
      </w:pPr>
      <w:r>
        <w:t xml:space="preserve">b) Zellfusion (einschließlich Protoplastenfusion) von Pflanzenzellen von Organismen, die mittels herkömmlicher Züchtungstechniken genetisches Material austauschen können,</w:t>
      </w:r>
    </w:p>
    <w:p>
      <w:pPr>
        <w:ind w:left="420"/>
      </w:pPr>
      <w:r>
        <w:t xml:space="preserve">es sei denn, es werden gentechnisch veränderte Organismen als Spender oder Empfänger verwendet,</w:t>
      </w:r>
    </w:p>
    <w:p>
      <w:pPr>
        <w:ind w:left="420"/>
      </w:pPr>
      <w:r>
        <w:t xml:space="preserve">3c. sofern es sich nicht um ein Vorhaben der Freisetzung oder des Inverkehrbringens handelt und sofern keine gentechnisch veränderten Organismen als Spender oder Empfänger verwendet werden, gelten darüber hinaus nicht als Verfahren der Veränderung genetischen Materials</w:t>
      </w:r>
    </w:p>
    <w:p>
      <w:pPr>
        <w:ind w:left="780"/>
      </w:pPr>
      <w:r>
        <w:t xml:space="preserve">a) Zellfusion (einschließlich Protoplastenfusion) prokaryotischer Arten, die genetisches Material über bekannte physiologische Prozesse austauschen,</w:t>
      </w:r>
    </w:p>
    <w:p>
      <w:pPr>
        <w:ind w:left="780"/>
      </w:pPr>
      <w:r>
        <w:t xml:space="preserve">b) Zellfusion (einschließlich Protoplastenfusion) von Zellen eukaryotischer Arten, einschließlich der Erzeugung von Hybridomen und der Fusion von Pflanzenzellen,</w:t>
      </w:r>
    </w:p>
    <w:p>
      <w:pPr>
        <w:ind w:left="780"/>
      </w:pPr>
      <w:r>
        <w:t xml:space="preserve">c) Selbstklonierung nicht pathogener, natürlich vorkommender Organismen, bestehend aus</w:t>
      </w:r>
    </w:p>
    <w:p>
      <w:pPr>
        <w:ind w:left="1140"/>
      </w:pPr>
      <w:r>
        <w:t xml:space="preserve">aa) der Entnahme von Nukleinsäuresequenzen aus Zellen eines Organismus,</w:t>
      </w:r>
    </w:p>
    <w:p>
      <w:pPr>
        <w:ind w:left="1140"/>
      </w:pPr>
      <w:r>
        <w:t xml:space="preserve">bb) der Wiedereinführung der gesamten oder eines Teils der Nukleinsäuresequenz (oder eines synthetischen Äquivalents) in Zellen derselben Art oder in Zellen phylogenetisch eng verwandter Arten, die genetisches Material durch natürliche physiologische Prozesse austauschen können, und</w:t>
      </w:r>
    </w:p>
    <w:p>
      <w:pPr>
        <w:ind w:left="1140"/>
      </w:pPr>
      <w:r>
        <w:t xml:space="preserve">cc) einer eventuell vorausgehenden enzymatischen oder mechanischen Behandlung.</w:t>
      </w:r>
    </w:p>
    <w:p>
      <w:pPr>
        <w:ind w:left="780"/>
      </w:pPr>
      <w:r>
        <w:t xml:space="preserve">Zur Selbstklonierung kann auch die Anwendung von rekombinanten Vektoren zählen, wenn sie über lange Zeit sicher in diesem Organismus angewandt wurden,</w:t>
      </w:r>
    </w:p>
    <w:p>
      <w:pPr>
        <w:ind w:left="420"/>
      </w:pPr>
      <w:r>
        <w:t xml:space="preserve">4. gentechnische AnlageEinrichtung, in der gentechnische Arbeiten im Sinne der Nummer 2 im geschlossenen System durchgeführt werden und bei der spezifische Einschließungsmaßnahmen angewendet werden, um den Kontakt der verwendeten Organismen mit Menschen und der Umwelt zu begrenzen und ein dem Gefährdungspotenzial angemessenes Sicherheitsniveau zu gewährleisten,</w:t>
      </w:r>
    </w:p>
    <w:p>
      <w:pPr>
        <w:ind w:left="420"/>
      </w:pPr>
      <w:r>
        <w:t xml:space="preserve">5. Freisetzungdas gezielte Ausbringen von gentechnisch veränderten Organismen in die Umwelt, soweit noch keine Genehmigung für das Inverkehrbringen zum Zweck des späteren Ausbringens in die Umwelt erteilt wurde,</w:t>
      </w:r>
    </w:p>
    <w:p>
      <w:pPr>
        <w:ind w:left="420"/>
      </w:pPr>
      <w:r>
        <w:t xml:space="preserve">6. Inverkehrbringendie Abgabe von Produkten an Dritte, einschließlich der Bereitstellung für Dritte, und das Verbringen in den Geltungsbereich des Gesetzes, soweit die Produkte nicht zu gentechnischen Arbeiten in gentechnischen Anlagen oder für genehmigte Freisetzungen bestimmt sind; jedoch gelten</w:t>
      </w:r>
    </w:p>
    <w:p>
      <w:pPr>
        <w:ind w:left="780"/>
      </w:pPr>
      <w:r>
        <w:t xml:space="preserve">a) unter zollamtlicher Überwachung durchgeführter Transitverkehr,</w:t>
      </w:r>
    </w:p>
    <w:p>
      <w:pPr>
        <w:ind w:left="780"/>
      </w:pPr>
      <w:r>
        <w:t xml:space="preserve">b) die Bereitstellung für Dritte, die Abgabe sowie das Verbringen in den Geltungsbereich des Gesetzes zum Zweck einer genehmigten klinischen Prüfung</w:t>
      </w:r>
    </w:p>
    <w:p>
      <w:pPr>
        <w:ind w:left="420"/>
      </w:pPr>
      <w:r>
        <w:t xml:space="preserve">nicht als Inverkehrbringen,</w:t>
      </w:r>
    </w:p>
    <w:p>
      <w:pPr>
        <w:ind w:left="420"/>
      </w:pPr>
      <w:r>
        <w:t xml:space="preserve">6a. Umgang mit gentechnisch veränderten OrganismenAnwendung, Vermehrung, Anbau, Lagerung, Beförderung und Beseitigung sowie Verbrauch und sonstige Verwendung und Handhabung von zum Inverkehrbringen zugelassenen Produkten, die gentechnisch veränderte Organismen enthalten oder daraus bestehen,</w:t>
      </w:r>
    </w:p>
    <w:p>
      <w:pPr>
        <w:ind w:left="420"/>
      </w:pPr>
      <w:r>
        <w:t xml:space="preserve">6b. Risikomanagementder von der Risikobewertung unterschiedene Prozess der Abwägung von Alternativen bei der Vermeidung oder Beherrschung von Risiken,</w:t>
      </w:r>
    </w:p>
    <w:p>
      <w:pPr>
        <w:ind w:left="420"/>
      </w:pPr>
      <w:r>
        <w:t xml:space="preserve">7. Betreibereine juristische oder natürliche Person oder eine sonstige Personenvereinigung, die unter ihrem Namen eine gentechnische Anlage errichtet oder betreibt, gentechnische Arbeiten oder Freisetzungen durchführt oder Produkte, die gentechnisch veränderte Organismen enthalten oder aus solchen bestehen, erstmalig in Verkehr bringt; wenn eine Genehmigung nach § 16 Abs. 2 erteilt worden ist, die nach § 14 Abs. 1 Satz 2 das Inverkehrbringen auch der Nachkommen oder des Vermehrungsmaterials gestattet, ist insoweit nur der Genehmigungsinhaber Betreiber,</w:t>
      </w:r>
    </w:p>
    <w:p>
      <w:pPr>
        <w:ind w:left="420"/>
      </w:pPr>
      <w:r>
        <w:t xml:space="preserve">8. Projektleitereine Person, die im Rahmen ihrer beruflichen Obliegenheiten die unmittelbare Planung, Leitung oder Beaufsichtigung einer gentechnischen Arbeit oder einer Freisetzung durchführt,</w:t>
      </w:r>
    </w:p>
    <w:p>
      <w:pPr>
        <w:ind w:left="420"/>
      </w:pPr>
      <w:r>
        <w:t xml:space="preserve">9. Beauftragter für die Biologische Sicherheiteine Person oder eine Mehrheit von Personen (Ausschuß für Biologische Sicherheit), die die Erfüllung der Aufgaben des Projektleiters überprüft und den Betreiber berät,</w:t>
      </w:r>
    </w:p>
    <w:p>
      <w:pPr>
        <w:ind w:left="420"/>
      </w:pPr>
      <w:r>
        <w:t xml:space="preserve">10. SicherheitsstufenGruppen gentechnischer Arbeiten nach ihrem Gefährdungspotential,</w:t>
      </w:r>
    </w:p>
    <w:p>
      <w:pPr>
        <w:ind w:left="420"/>
      </w:pPr>
      <w:r>
        <w:t xml:space="preserve">11. Laborsicherheitsmaßnahmen oder Produktionssicherheitsmaßnahmenfestgelegte Arbeitstechniken und eine festgelegte Ausstattung von gentechnischen Anlagen,</w:t>
      </w:r>
    </w:p>
    <w:p>
      <w:pPr>
        <w:ind w:left="420"/>
      </w:pPr>
      <w:r>
        <w:t xml:space="preserve">12. biologische Sicherheitsmaßnahmedie Verwendung von Empfängerorganismen und Vektoren mit bestimmten gefahrenmindernden Eigenschaften,</w:t>
      </w:r>
    </w:p>
    <w:p>
      <w:pPr>
        <w:ind w:left="420"/>
      </w:pPr>
      <w:r>
        <w:t xml:space="preserve">13. Vektorein biologischer Träger, der Nukleinsäure-Segmente in eine neue Zelle einführt.</w:t>
      </w:r>
    </w:p>
    <w:p>
      <w:pPr>
        <w:ind w:left="420"/>
      </w:pPr>
      <w:r>
        <w:t xml:space="preserve">13a. Bewirtschaftereine juristische oder natürliche Person oder eine sonstige Personenvereinigung, die die Verfügungsgewalt und tatsächliche Sachherrschaft über eine Fläche zum Anbau von gentechnisch veränderten Organismen besitzt.</w:t>
      </w:r>
    </w:p>
    <w:p>
      <w:pPr>
        <w:ind w:left="420"/>
      </w:pPr>
      <w:r>
        <w:t xml:space="preserve">14. Den Beschäftigten gemäß § 2 Abs. 2 des Arbeitsschutzgesetzes stehen Schüler, Studenten und sonstige Personen, die gentechnische Arbeiten durchführen, gleich.</w:t>
      </w:r>
    </w:p>
    <w:p>
      <w:r>
        <w:rPr>
          <w:color w:val="555555"/>
          <w:sz w:val="17"/>
        </w:rPr>
        <w:t xml:space="preserve">Zitiervorschlag: § 3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