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67c GenG — Kündigungsausschluss bei Wohnungsgenossenschaften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Kündigung der Mitgliedschaft in einer Wohnungsgenossenschaft durch den Gläubiger (§ 66) oder den Insolvenzverwalter (§ 66a) ist ausgeschlossen, wenn</w:t>
      </w:r>
    </w:p>
    <w:p>
      <w:pPr>
        <w:ind w:left="420"/>
      </w:pPr>
      <w:r>
        <w:t xml:space="preserve">1. die Mitgliedschaft Voraussetzung für die Nutzung der Wohnung des Mitglieds ist und</w:t>
      </w:r>
    </w:p>
    <w:p>
      <w:pPr>
        <w:ind w:left="420"/>
      </w:pPr>
      <w:r>
        <w:t xml:space="preserve">2. das Geschäftsguthaben des Mitglieds höchstens das Vierfache des auf einen Monat entfallenden Nutzungsentgelts ohne die als Pauschale oder Vorauszahlung ausgewiesenen Betriebskosten oder höchstens 2 000 Euro beträgt.</w:t>
      </w:r>
    </w:p>
    <w:p>
      <w:r>
        <w:t xml:space="preserve">(2) Übersteigt das Geschäftsguthaben des Mitglieds den Betrag nach Absatz 1 Nummer 2, ist die Kündigung der Mitgliedschaft nach Absatz 1 auch dann ausgeschlossen, wenn es durch Kündigung einzelner Geschäftsanteile nach § 67b auf einen nach Absatz 1 Nummer 2 zulässigen Betrag vermindert werden kann.</w:t>
      </w:r>
    </w:p>
    <w:p>
      <w:r>
        <w:rPr>
          <w:color w:val="555555"/>
          <w:sz w:val="17"/>
        </w:rPr>
        <w:t xml:space="preserve">Zitiervorschlag: § 67c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