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GenG — Vertretung, Zeichnung durch Vorstandsmitglieder</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Mitglieder des Vorstands sind nur gemeinschaftlich zur Vertretung der Genossenschaft befugt. Die Satzung kann Abweichendes bestimmen. Ist eine Willenserklärung gegenüber der Genossenschaft abzugeben, so genügt die Abgabe gegenüber einem Vorstandsmitglied oder im Fall des § 24 Abs. 1 Satz 2 gegenüber einem Aufsichtsratsmitglied.</w:t>
      </w:r>
    </w:p>
    <w:p>
      <w:r>
        <w:t xml:space="preserve">(2) Die Satzung kann auch bestimmen, dass einzelne Vorstandsmitglieder allein oder in Gemeinschaft mit einem Prokuristen zur Vertretung der Genossenschaft befugt sind. Absatz 1 Satz 3 gilt in diesen Fällen sinngemäß.</w:t>
      </w:r>
    </w:p>
    <w:p>
      <w:r>
        <w:t xml:space="preserve">(3) Zur Gesamtvertretung befugte Vorstandsmitglieder können einzelne von ihnen zur Vornahme bestimmter Geschäfte oder bestimmter Arten von Geschäften ermächtigen. Dies gilt sinngemäß, falls ein einzelnes Vorstandsmitglied in Gemeinschaft mit einem Prokuristen zur Vertretung der Genossenschaft befugt ist.</w:t>
      </w:r>
    </w:p>
    <w:p>
      <w:r>
        <w:t xml:space="preserve">(4) (weggefallen)</w:t>
      </w:r>
    </w:p>
    <w:p>
      <w:r>
        <w:rPr>
          <w:color w:val="555555"/>
          <w:sz w:val="17"/>
        </w:rPr>
        <w:t xml:space="preserve">Zitiervorschlag: § 25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