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157 GenG — Anmeldungen zum Genossenschaftsregister</w:t>
      </w:r>
    </w:p>
    <w:p>
      <w:r>
        <w:rPr>
          <w:color w:val="555555"/>
          <w:sz w:val="18"/>
        </w:rPr>
        <w:t xml:space="preserve">Genossenschaftsgesetz</w:t>
      </w:r>
    </w:p>
    <w:p>
      <w:r>
        <w:rPr>
          <w:color w:val="555555"/>
          <w:sz w:val="18"/>
        </w:rPr>
        <w:t xml:space="preserve">Stand: 01.08.2022 (konsolidierte Textfassung, kein amtliches Inkrafttretensdatum)</w:t>
      </w:r>
    </w:p>
    <w:p>
      <w:r>
        <w:t xml:space="preserve">Die in § 11 Abs. 1 geregelte Anmeldung zum Genossenschaftsregister ist von sämtlichen Mitgliedern des Vorstands, die anderen nach diesem Gesetz vorzunehmenden Anmeldungen sind vom Vorstand oder den Liquidatoren elektronisch in öffentlich beglaubigter Form einzureichen. Die öffentliche Beglaubigung mittels Videokommunikation gemäß § 40a des Beurkundungsgesetzes ist zulässig.</w:t>
      </w:r>
    </w:p>
    <w:p>
      <w:r>
        <w:rPr>
          <w:color w:val="555555"/>
          <w:sz w:val="17"/>
        </w:rPr>
        <w:t xml:space="preserve">Zitiervorschlag: § 157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https://recht.nulegal.eu/gesetze/GenG/157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