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GenG — Wesen der Genossenschaft</w:t>
      </w:r>
    </w:p>
    <w:p>
      <w:r>
        <w:rPr>
          <w:color w:val="555555"/>
          <w:sz w:val="18"/>
        </w:rPr>
        <w:t xml:space="preserve">Genossenschaftsgesetz</w:t>
      </w:r>
    </w:p>
    <w:p>
      <w:r>
        <w:rPr>
          <w:color w:val="555555"/>
          <w:sz w:val="18"/>
        </w:rPr>
        <w:t xml:space="preserve">Stand: 10.06.2019 (konsolidierte Textfassung, kein amtliches Inkrafttretensdatum)</w:t>
      </w:r>
    </w:p>
    <w:p>
      <w:r>
        <w:t xml:space="preserve">(1) Gesellschaften von nicht geschlossener Mitgliederzahl, deren Zweck darauf gerichtet ist, den Erwerb oder die Wirtschaft ihrer Mitglieder oder deren soziale oder kulturelle Belange durch gemeinschaftlichen Geschäftsbetrieb zu fördern (Genossenschaften), erwerben die Rechte einer "eingetragenen Genossenschaft" nach Maßgabe dieses Gesetzes.</w:t>
      </w:r>
    </w:p>
    <w:p>
      <w:r>
        <w:t xml:space="preserve">(2) Eine Beteiligung an Gesellschaften und sonstigen Personenvereinigungen einschließlich der Körperschaften des öffentlichen Rechts ist zulässig, wenn sie</w:t>
      </w:r>
    </w:p>
    <w:p>
      <w:pPr>
        <w:ind w:left="420"/>
      </w:pPr>
      <w:r>
        <w:t xml:space="preserve">1. der Förderung des Erwerbes oder der Wirtschaft der Mitglieder der Genossenschaft oder deren sozialer oder kultureller Belange oder,</w:t>
      </w:r>
    </w:p>
    <w:p>
      <w:pPr>
        <w:ind w:left="420"/>
      </w:pPr>
      <w:r>
        <w:t xml:space="preserve">2. ohne den alleinigen oder überwiegenden Zweck der Genossenschaft zu bilden, gemeinnützigen Bestrebungen der Genossenschaft</w:t>
      </w:r>
    </w:p>
    <w:p>
      <w:r>
        <w:t xml:space="preserve">zu dienen bestimmt ist.</w:t>
      </w:r>
    </w:p>
    <w:p>
      <w:r>
        <w:rPr>
          <w:color w:val="555555"/>
          <w:sz w:val="17"/>
        </w:rPr>
        <w:t xml:space="preserve">Zitiervorschlag: § 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