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GenDV — Inkrafttreten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