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GebrMstrV 2021 — Handlungsfeld „Einen Gebäudereiniger-Betrieb führen und organisieren“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Handlungsfeld „Einen Gebäudereiniger-Betrieb führen und organisieren“ hat der Prüfling nachzuweisen, dass er in der Lage ist, Aufgaben der Betriebsführung und der Betriebsorganisation in einem Gebäudereiniger-Betrieb unter Berücksichtigung der Rechtsvorschriften, auch unter Anwendung von Informations- und Kommunikationstechnologien, wahrzunehmen. Dabei hat er den Nutzen zwischenbetrieblicher Kooperationen, insbesondere den Nutzen gewerbeübergreifender Zusammenarbeit, zu prüfen und zu bewerten. Bei der jeweiligen Aufgabenstellung sollen mehrere der in Absatz 2 genannten Qualifikationen verknüpft werden.</w:t>
      </w:r>
    </w:p>
    <w:p>
      <w:r>
        <w:t xml:space="preserve">(2) Das Handlungsfeld „Einen Gebäudereiniger-Betrieb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ableiten und</w:t>
      </w:r>
    </w:p>
    <w:p>
      <w:pPr>
        <w:ind w:left="780"/>
      </w:pPr>
      <w:r>
        <w:t xml:space="preserve">e) Stundenverrechnungssätze anhand vorgegebener Parameter berechnen,</w:t>
      </w:r>
    </w:p>
    <w:p>
      <w:pPr>
        <w:ind w:left="420"/>
      </w:pPr>
      <w:r>
        <w:t xml:space="preserve">2. Marketingmaßnahmen zur Kundengewinnung und -pflege erarbeiten, hierzu zählen insbesondere:</w:t>
      </w:r>
    </w:p>
    <w:p>
      <w:pPr>
        <w:ind w:left="780"/>
      </w:pPr>
      <w:r>
        <w:t xml:space="preserve">a) Auswirkungen technologischer, wirtschaftlicher, rechtlicher und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und -pflege entwickeln,</w:t>
      </w:r>
    </w:p>
    <w:p>
      <w:pPr>
        <w:ind w:left="780"/>
      </w:pPr>
      <w:r>
        <w:t xml:space="preserve">c) Informationen zum Leistungsspektrum des Betriebs erstellen und</w:t>
      </w:r>
    </w:p>
    <w:p>
      <w:pPr>
        <w:ind w:left="780"/>
      </w:pPr>
      <w:r>
        <w:t xml:space="preserve">d) informations- und kommunikationsgestützte Vertriebswege ermitteln und bewerten,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fortlaufenden Verbesserung von Arbeits- und Geschäftsprozessen festlegen und bewerten und Maßnahmen zur Fehlervermeidung entwickeln und dokumentieren sowie</w:t>
      </w:r>
    </w:p>
    <w:p>
      <w:pPr>
        <w:ind w:left="420"/>
      </w:pPr>
      <w:r>
        <w:t xml:space="preserve">4. Personal unter Berücksichtigung gewerbespezifischer Bedingungen planen und anleiten, Personalentwicklung planen,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und</w:t>
      </w:r>
    </w:p>
    <w:p>
      <w:pPr>
        <w:ind w:left="780"/>
      </w:pPr>
      <w:r>
        <w:t xml:space="preserve">e) Maßnahmen zur fortlaufenden Qualifizierung, insbesondere unter Berücksichtigung des Berufslaufbahnkonzepts im Gebäudereiniger-Handwerk, planen und</w:t>
      </w:r>
    </w:p>
    <w:p>
      <w:pPr>
        <w:ind w:left="420"/>
      </w:pPr>
      <w:r>
        <w:t xml:space="preserve">5. Betriebs- und Lagerausstattung sowie Abläufe planen, hierzu zählen insbesondere:</w:t>
      </w:r>
    </w:p>
    <w:p>
      <w:pPr>
        <w:ind w:left="780"/>
      </w:pPr>
      <w:r>
        <w:t xml:space="preserve">a) Durchführung einer Gefährdungsbeurteilung unter Berücksichtigung arbeitsrechtlicher Vorschriften und Vorschriften zur Unfallverhütung erläutern,</w:t>
      </w:r>
    </w:p>
    <w:p>
      <w:pPr>
        <w:ind w:left="780"/>
      </w:pPr>
      <w:r>
        <w:t xml:space="preserve">b) die Ausstattung des Lagers und der Fahrzeuge, der Lagerung von Oberflächenbehandlungsmitteln und Gefahrstoffen unter Berücksichtigung der Ergebnisse der Gefährdungsbeurteilung nach Buchstabe a planen und begründen,</w:t>
      </w:r>
    </w:p>
    <w:p>
      <w:pPr>
        <w:ind w:left="780"/>
      </w:pPr>
      <w:r>
        <w:t xml:space="preserve">c) Maßnahmen, insbesondere zur Unfallverhütung, zum Arbeitsschutz, zur Lagerung von Oberflächenbehandlungsmitteln und Gefahrstoffen unter Berücksichtigung der Ergebnisse der Gefährdungsbeurteilung nach Buchstabe a, der Ressourceneffizienz sowie des Umweltschutzes planen und begründen,</w:t>
      </w:r>
    </w:p>
    <w:p>
      <w:pPr>
        <w:ind w:left="780"/>
      </w:pPr>
      <w:r>
        <w:t xml:space="preserve">d) Instandhaltung von Reinigungsgeräten, -maschinen und -anlagen planen,</w:t>
      </w:r>
    </w:p>
    <w:p>
      <w:pPr>
        <w:ind w:left="780"/>
      </w:pPr>
      <w:r>
        <w:t xml:space="preserve">e) Betriebsabläufe planen und verbessern, unter Berücksichtigung der Nachfrage, der betrieblichen Auslastung, des Einsatzes von Personal, Material und Fahrzeugen, Reinigungsgeräten, -maschinen und -anlagen sowie</w:t>
      </w:r>
    </w:p>
    <w:p>
      <w:pPr>
        <w:ind w:left="780"/>
      </w:pPr>
      <w:r>
        <w:t xml:space="preserve">f) Betriebs-, Lager- und Fahrzeugausstattung unter Berücksichtigung logistischer Gesichtspunkte planen.</w:t>
      </w:r>
    </w:p>
    <w:p>
      <w:r>
        <w:rPr>
          <w:color w:val="555555"/>
          <w:sz w:val="17"/>
        </w:rPr>
        <w:t xml:space="preserve">Zitiervorschlag: § 11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