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GebietsÄGOder-Welse (Brandenburg) — Bildung eines Ortsteils</w:t>
      </w:r>
    </w:p>
    <w:p>
      <w:r>
        <w:rPr>
          <w:color w:val="555555"/>
          <w:sz w:val="18"/>
        </w:rPr>
        <w:t xml:space="preserve">Gebietsänderungsgesetz für das Amt Oder-Welse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Berkholz-Meyenburg, die Ortsteile Briest, Jamikow, Passow/Wendemark und Schönow der Gemeinde Passow und die Ortsteile Grünow, Landin und Schönermark der Gemeinde Mark Landin werden gemäß § 45 Absatz 1 der Kommunalverfassung des Landes Brandenburg Ortsteile der Stadt Schwedt/Oder.</w:t>
      </w:r>
    </w:p>
    <w:p>
      <w:r>
        <w:t xml:space="preserve">(2) Die althergebrachten Namen der Gemeinde Berkholz-Meyenburg und der Ortsteile Briest, Jamikow, Schönow, Grünow, Landin und Schönermark werden beibehalten und gelten als Namen der Ortsteile weiter. Der Ortsteil Passow/Wendemark erhält den Namen Passow.</w:t>
      </w:r>
    </w:p>
    <w:p>
      <w:r>
        <w:t xml:space="preserve">(3) Auf den Ortstafeln ist der Name des Ortsteils über dem Namen der Stadt Schwedt/Oder aufzuführen.</w:t>
      </w:r>
    </w:p>
    <w:p>
      <w:r>
        <w:t xml:space="preserve">(4) Die Stadt Schwedt/Oder beantragt bei der Deutschen Post AG deren Zustimmung zu der neuen postalischen Anschrift der Ortsteile.</w:t>
      </w:r>
    </w:p>
    <w:p>
      <w:r>
        <w:rPr>
          <w:color w:val="555555"/>
          <w:sz w:val="17"/>
        </w:rPr>
        <w:t xml:space="preserve">Zitiervorschlag: § 7 GebietsÄGOder-Welse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https://recht.nulegal.eu/gesetze/Gebiets%C3%84GOder-Welse/7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