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GebReinAusbVO — Inhalt von Teil 2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11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