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GebOVerm (Bayern) — Schuldner</w:t>
      </w:r>
    </w:p>
    <w:p>
      <w:r>
        <w:rPr>
          <w:color w:val="555555"/>
          <w:sz w:val="18"/>
        </w:rPr>
        <w:t xml:space="preserve">Verordnung über die Gebühren der unteren Vermessungsbehörden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Zahlung der Gebühren und Auslagen ist verpflichtet:</w:t>
      </w:r>
    </w:p>
    <w:p>
      <w:r>
        <w:t xml:space="preserve">1. wer die Leistung beantragt hat,</w:t>
      </w:r>
    </w:p>
    <w:p>
      <w:r>
        <w:t xml:space="preserve">2. wer sich schriftlich gegenüber der Vermessungsbehörde zur Tragung der Gebühren und Auslagen bereit erklärt hat,</w:t>
      </w:r>
    </w:p>
    <w:p>
      <w:r>
        <w:t xml:space="preserve">3. wer für die Zahlung der Gebühren und Auslagen kraft Gesetzes haftet,</w:t>
      </w:r>
    </w:p>
    <w:p>
      <w:r>
        <w:t xml:space="preserve">4. wer die Gebühren und Auslagen einer früher beantragten Leistung getragen hat, wenn sie aus Verschulden Beteiligter oder Dritter rückgängig gemacht oder abgeändert werden muss,</w:t>
      </w:r>
    </w:p>
    <w:p>
      <w:r>
        <w:t xml:space="preserve">5. wer im Falle des Art. 5 Abs. 2 Nr. 4 des Abmarkungsgesetzes die Kosten des Rechtsstreits zu tragen hat,</w:t>
      </w:r>
    </w:p>
    <w:p>
      <w:r>
        <w:t xml:space="preserve">6. ansonsten derjenige, der die Leistung in Anspruch nimmt oder in dessen Interesse die Inanspruchnahme erfolgt.</w:t>
      </w:r>
    </w:p>
    <w:p>
      <w:r>
        <w:t xml:space="preserve">(2) Gebühren und Auslagen, die durch unbegründete Einwendungen eines Beteiligten oder durch Verschulden eines Beteiligten oder Dritten entstanden sind, können diesem auferlegt werden.</w:t>
      </w:r>
    </w:p>
    <w:p>
      <w:r>
        <w:t xml:space="preserve">(3) Mehrere Schuldner haften als Gesamtschuldner.</w:t>
      </w:r>
    </w:p>
    <w:p>
      <w:r>
        <w:rPr>
          <w:color w:val="555555"/>
          <w:sz w:val="17"/>
        </w:rPr>
        <w:t xml:space="preserve">Zitiervorschlag: § 13 GebOVerm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https://recht.nulegal.eu/gesetze/GebOVerm/13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