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GebG NRW (Nordrhein-Westfalen) — Persönliche Gebührenfreiheit</w:t>
      </w:r>
    </w:p>
    <w:p>
      <w:r>
        <w:rPr>
          <w:color w:val="555555"/>
          <w:sz w:val="18"/>
        </w:rPr>
        <w:t xml:space="preserve">Gebührengesetz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Von Verwaltungsgebühren sind befreit</w:t>
      </w:r>
    </w:p>
    <w:p>
      <w:r>
        <w:t xml:space="preserve">1. die Bundesrepublik Deutschland und die bundesunmittelbaren juristischen Personen des öffentlichen Rechts, deren Ausgaben ganz oder teilweise auf Grund gesetzlicher Verpflichtung aus dem Haushalt des Bundes getragen werden,</w:t>
      </w:r>
    </w:p>
    <w:p>
      <w:r>
        <w:t xml:space="preserve">2. das Land und die juristischen Personen des öffentlichen Rechts, die nach dem Haushaltsplan des Landes für Rechnung des Landes verwaltet werden, sowie die Hochschulen in der Trägerschaft des Landes, soweit die Amtshandlung unmittelbar der Durchführung der Aufgaben im Sinne des § 3 des Hochschulgesetzes vom 16. September 2014 (GV. NRW. S. 547) in der jeweils geltenden Fassung dient,</w:t>
      </w:r>
    </w:p>
    <w:p>
      <w:r>
        <w:t xml:space="preserve">3. die anderen Länder, soweit Gegenseitigkeit gewährleistet ist,</w:t>
      </w:r>
    </w:p>
    <w:p>
      <w:r>
        <w:t xml:space="preserve">4. die Gemeinden und Gemeindeverbände, sofern die Amtshandlung nicht ihre wirtschaftlichen Unternehmen betrifft,</w:t>
      </w:r>
    </w:p>
    <w:p>
      <w:r>
        <w:t xml:space="preserve">5. die Kirchen und die Religionsgemeinschaften des öffentlichen Rechts, soweit die Amtshandlung unmittelbar der Durchführung kirchlicher Zwecke im Sinne des § 54 der Abgabenordnung in der Fassung der Bekanntmachung vom 1. Oktober 2002 (BGBl. I S. 3866; 2003 I S. 61) in der jeweils geltenden Fassung dient.</w:t>
      </w:r>
    </w:p>
    <w:p>
      <w:r>
        <w:t xml:space="preserve">(2) Die Befreiung tritt nicht ein, soweit die in Absatz 1 Genannten berechtigt sind, von ihnen zu zahlende Gebühren Dritten aufzuerlegen, oder wenn sonstwie Dritte mit dem betreffenden Betrag belastet werden können.</w:t>
      </w:r>
    </w:p>
    <w:p>
      <w:r>
        <w:t xml:space="preserve">(3) Eine dem Absatz 1 Nummer 1 bis 3 entsprechende Gebührenfreiheit besteht nicht für Sondervermögen und Bundesbetriebe im Sinne des Artikels 110 Absatz 1 des Grundgesetzes, für gleichartige Einrichtungen eines Landes sowie für öffentlich-rechtliche Unternehmen, an denen der Bund oder ein Land beteiligt ist. Satz 1 gilt nicht, soweit Sondervermögen des Landes oder Landesbetriebe im Rahmen eines Kontrahierungszwanges oder sonstiger öffentlich-rechtlicher Bindungen für das Land Nordrhein-Westfalen, den Bund oder für landes- oder bundesunmittelbare juristische Personen des öffentlichen Rechts tätig werden. Hierzu erlässt die jeweils zuständige Aufsichtsbehörde des Sondervermögens oder des Landesbetriebes Ausführungsbestimmungen.</w:t>
      </w:r>
    </w:p>
    <w:p>
      <w:r>
        <w:t xml:space="preserve">(4) Zur Zahlung von Gebühren bleiben die in Absatz 1 genannten Rechtsträger für Amtshandlungen folgender Behörden verpflichtet:</w:t>
      </w:r>
    </w:p>
    <w:p>
      <w:r>
        <w:t xml:space="preserve">1. der Geologische Dienst Nordrhein-Westfalen - Landesbetrieb -,</w:t>
      </w:r>
    </w:p>
    <w:p>
      <w:r>
        <w:t xml:space="preserve">2. die Prüfämter für Baustatik,</w:t>
      </w:r>
    </w:p>
    <w:p>
      <w:r>
        <w:t xml:space="preserve">3. das Landesamt für Natur, Umwelt und Klima,</w:t>
      </w:r>
    </w:p>
    <w:p>
      <w:r>
        <w:t xml:space="preserve">4. das Landesamt für Gesundheit und Arbeitsschutz Nordrhein-Westfalen,</w:t>
      </w:r>
    </w:p>
    <w:p>
      <w:r>
        <w:t xml:space="preserve">5. die unteren Gesundheitsbehörden,</w:t>
      </w:r>
    </w:p>
    <w:p>
      <w:r>
        <w:t xml:space="preserve">6. die Vermessungs- und Katasterbehörden sowie die Öffentlich bestellten Vermessungsingenieurinnen und -ingenieure,</w:t>
      </w:r>
    </w:p>
    <w:p>
      <w:r>
        <w:t xml:space="preserve">7. Gutachterausschüsse und der Obere Gutachterausschuss nach den §§ 192 bis 199 des Baugesetzbuches in der Fassung der Bekanntmachung vom 3. November 2017 (BGBl. I S. 3634) in der jeweils geltenden Fassung und deren Geschäftsstellen,</w:t>
      </w:r>
    </w:p>
    <w:p>
      <w:r>
        <w:t xml:space="preserve">8. der Landesbetrieb Mess- und Eichwesen Nordrhein-Westfalen,</w:t>
      </w:r>
    </w:p>
    <w:p>
      <w:r>
        <w:t xml:space="preserve">9. die Zentralstelle der Länder für Gesundheitsschutz bei Arzneimitteln und Medizinprodukten,</w:t>
      </w:r>
    </w:p>
    <w:p>
      <w:r>
        <w:t xml:space="preserve">10. das Landesamt für Verbraucherschutz und Ernährung.</w:t>
      </w:r>
    </w:p>
    <w:p>
      <w:r>
        <w:t xml:space="preserve">Durch Gebührenordnung der Landesregierung oder des zuständigen Ministeriums können die hiernach gebührenpflichtigen Amtshandlungen eingeschränkt werden.</w:t>
      </w:r>
    </w:p>
    <w:p>
      <w:r>
        <w:rPr>
          <w:color w:val="555555"/>
          <w:sz w:val="17"/>
        </w:rPr>
        <w:t xml:space="preserve">Zitiervorschlag: § 8 GebG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https://recht.nulegal.eu/gesetze/GebG%20NRW/8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