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GastroAusbV — Struktur der Berufsausbildung zum Fachmann für Systemgastronomie und zur Fachfrau für Systemgastronomie sowie Ausbildungsberufsbild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Umgang mit Gästen und Teammitgliedern, Reflexion der eigenen Rolle im Betrieb, Gestaltung des Gasterlebnisses als Gastgeber oder Gastgeberin,</w:t>
      </w:r>
    </w:p>
    <w:p>
      <w:pPr>
        <w:ind w:left="420"/>
      </w:pPr>
      <w:r>
        <w:t xml:space="preserve">2. Annahme und Einlagerung von Waren,</w:t>
      </w:r>
    </w:p>
    <w:p>
      <w:pPr>
        <w:ind w:left="420"/>
      </w:pPr>
      <w:r>
        <w:t xml:space="preserve">3. Wahrnehmung der grundlegenden Aufgaben in der Küche oder in der Produktion,</w:t>
      </w:r>
    </w:p>
    <w:p>
      <w:pPr>
        <w:ind w:left="420"/>
      </w:pPr>
      <w:r>
        <w:t xml:space="preserve">4. Wahrnehmung der grundlegenden Aufgaben im Wirtschaftsdienst,</w:t>
      </w:r>
    </w:p>
    <w:p>
      <w:pPr>
        <w:ind w:left="420"/>
      </w:pPr>
      <w:r>
        <w:t xml:space="preserve">5. Wahrnehmung der grundlegenden Aufgaben im Service,</w:t>
      </w:r>
    </w:p>
    <w:p>
      <w:pPr>
        <w:ind w:left="420"/>
      </w:pPr>
      <w:r>
        <w:t xml:space="preserve">6. Unterstützung verkaufsfördernder Maßnahmen,</w:t>
      </w:r>
    </w:p>
    <w:p>
      <w:pPr>
        <w:ind w:left="420"/>
      </w:pPr>
      <w:r>
        <w:t xml:space="preserve">7. Produktzubereitung,</w:t>
      </w:r>
    </w:p>
    <w:p>
      <w:pPr>
        <w:ind w:left="420"/>
      </w:pPr>
      <w:r>
        <w:t xml:space="preserve">8. Betreuung und Beratung von Gästen, Verkauf von Produkten und Dienstleistungen sowie Reklamationsmanagement,</w:t>
      </w:r>
    </w:p>
    <w:p>
      <w:pPr>
        <w:ind w:left="420"/>
      </w:pPr>
      <w:r>
        <w:t xml:space="preserve">9. Systemorganisation und Systemmanagement,</w:t>
      </w:r>
    </w:p>
    <w:p>
      <w:pPr>
        <w:ind w:left="420"/>
      </w:pPr>
      <w:r>
        <w:t xml:space="preserve">10. Warenwirtschaft,</w:t>
      </w:r>
    </w:p>
    <w:p>
      <w:pPr>
        <w:ind w:left="420"/>
      </w:pPr>
      <w:r>
        <w:t xml:space="preserve">11. Umsetzung von Personalprozessen,</w:t>
      </w:r>
    </w:p>
    <w:p>
      <w:pPr>
        <w:ind w:left="420"/>
      </w:pPr>
      <w:r>
        <w:t xml:space="preserve">12. Personalführung und -entwicklung,</w:t>
      </w:r>
    </w:p>
    <w:p>
      <w:pPr>
        <w:ind w:left="420"/>
      </w:pPr>
      <w:r>
        <w:t xml:space="preserve">13. Durchführung von Marketingaktivitäten und</w:t>
      </w:r>
    </w:p>
    <w:p>
      <w:pPr>
        <w:ind w:left="420"/>
      </w:pPr>
      <w:r>
        <w:t xml:space="preserve">14. kaufmännische Steuerung und Kontrolle sowie unternehmerisches Handeln.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Nachhaltigkeit,</w:t>
      </w:r>
    </w:p>
    <w:p>
      <w:pPr>
        <w:ind w:left="420"/>
      </w:pPr>
      <w:r>
        <w:t xml:space="preserve">4. digitalisierte Arbeitswelt und</w:t>
      </w:r>
    </w:p>
    <w:p>
      <w:pPr>
        <w:ind w:left="420"/>
      </w:pPr>
      <w:r>
        <w:t xml:space="preserve">5. Durchführung von Hygienemaßnahmen.</w:t>
      </w:r>
    </w:p>
    <w:p>
      <w:r>
        <w:rPr>
          <w:color w:val="555555"/>
          <w:sz w:val="17"/>
        </w:rPr>
        <w:t xml:space="preserve">Zitiervorschlag: § 7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