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GasSpFüllstV 2025</w:t>
      </w:r>
    </w:p>
    <w:p>
      <w:r>
        <w:rPr>
          <w:color w:val="555555"/>
          <w:sz w:val="18"/>
        </w:rPr>
        <w:t xml:space="preserve">Gasspeicherfüllstandsverordnung</w:t>
      </w:r>
    </w:p>
    <w:p>
      <w:r>
        <w:rPr>
          <w:color w:val="555555"/>
          <w:sz w:val="18"/>
        </w:rPr>
        <w:t xml:space="preserve">Stand: 06.05.2025 (konsolidierte Textfassung, kein amtliches Inkrafttretensdatum)</w:t>
      </w:r>
    </w:p>
    <w:p>
      <w:r>
        <w:t xml:space="preserve">Das Bundesministerium für Wirtschaft und Klimaschutz verordnet aufgrund des § 35b Absatz 3 des Energiewirtschaftsgesetzes vom 7. Juli 2005 (BGBl. I S. 1970, 3621), das zuletzt durch Artikel 1 des Gesetzes vom 21. Februar 2025 (BGBl. 2025 I Nr. 51) geändert worden ist:</w:t>
      </w:r>
    </w:p>
    <w:p>
      <w:r>
        <w:rPr>
          <w:color w:val="555555"/>
          <w:sz w:val="17"/>
        </w:rPr>
        <w:t xml:space="preserve">Zitiervorschlag: Eingangsformel GasSpFüllstV 2025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https://recht.nulegal.eu/gesetze/GasSpF%C3%BCllstV%202025/eingangsformel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