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GaStellV (Bayern) — Zusätzliche Bauvorlagen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Bauvorlagen müssen zusätzliche Angaben enthalten über:</w:t>
      </w:r>
    </w:p>
    <w:p>
      <w:r>
        <w:t xml:space="preserve">1. die Zahl, Abmessung und Kennzeichnung der Einstellplätze und Fahrgassen sowie über die Rettungswege,</w:t>
      </w:r>
    </w:p>
    <w:p>
      <w:r>
        <w:t xml:space="preserve">2. die Brandmelde- und Feuerlöschanlagen,</w:t>
      </w:r>
    </w:p>
    <w:p>
      <w:r>
        <w:t xml:space="preserve">3. den Rauch- und Wärmeabzug,</w:t>
      </w:r>
    </w:p>
    <w:p>
      <w:r>
        <w:t xml:space="preserve">4. die CO-Warnanlagen,</w:t>
      </w:r>
    </w:p>
    <w:p>
      <w:r>
        <w:t xml:space="preserve">5. die natürliche Lüftung oder die maschinellen Lüftungsanlagen,</w:t>
      </w:r>
    </w:p>
    <w:p>
      <w:r>
        <w:t xml:space="preserve">6. die Sicherheitsbeleuchtung.</w:t>
      </w:r>
    </w:p>
    <w:p>
      <w:r>
        <w:rPr>
          <w:color w:val="555555"/>
          <w:sz w:val="17"/>
        </w:rPr>
        <w:t xml:space="preserve">Zitiervorschlag: § 19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