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GZVJu (Bayern) — Auswärtige Strafvollstreckungskammern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werden folgende auswärtige Strafvollstreckungskammern gebildet:</w:t>
      </w:r>
    </w:p>
    <w:p>
      <w:r>
        <w:t xml:space="preserve">1. für den Bezirk des Amtsgerichts Straubing</w:t>
      </w:r>
    </w:p>
    <w:p>
      <w:r>
        <w:t xml:space="preserve">in Straubing eine auswärtige Strafvollstreckungskammer des Landgerichts Regensburg;</w:t>
      </w:r>
    </w:p>
    <w:p>
      <w:r>
        <w:t xml:space="preserve">2. für den jeweiligen Amtsgerichtsbezirk je zwei auswärtige Strafvollstreckungskammern des Landgerichts Augsburg bei den Amtsgerichten Aichach, Landsberg am Lech und Nördlingen; diesen Strafvollstreckungskammern werden die Entscheidungen übertragen, die nach § 78b Abs. 1 GVG in der Besetzung mit einem Richter zu treffen sind;</w:t>
      </w:r>
    </w:p>
    <w:p>
      <w:r>
        <w:t xml:space="preserve">3. für den jeweiligen Amtsgerichtsbezirk je eine auswärtige Strafvollstreckungskammer</w:t>
      </w:r>
    </w:p>
    <w:p>
      <w:r>
        <w:t xml:space="preserve">a) des Landgerichts Coburg</w:t>
      </w:r>
    </w:p>
    <w:p>
      <w:r>
        <w:t xml:space="preserve">bei dem Amtsgericht Kronach,</w:t>
      </w:r>
    </w:p>
    <w:p>
      <w:r>
        <w:t xml:space="preserve">b) des Landgerichts Ingolstadt</w:t>
      </w:r>
    </w:p>
    <w:p>
      <w:r>
        <w:t xml:space="preserve">bei dem Amtsgericht Neuburg a.d.Donau,</w:t>
      </w:r>
    </w:p>
    <w:p>
      <w:r>
        <w:t xml:space="preserve">c) des Landgerichts Landshut</w:t>
      </w:r>
    </w:p>
    <w:p>
      <w:r>
        <w:t xml:space="preserve">bei dem Amtsgericht Erding,</w:t>
      </w:r>
    </w:p>
    <w:p>
      <w:r>
        <w:t xml:space="preserve">d) des Landgerichts München II</w:t>
      </w:r>
    </w:p>
    <w:p>
      <w:r>
        <w:t xml:space="preserve">bei dem Amtsgericht Garmisch-Partenkirchen,</w:t>
      </w:r>
    </w:p>
    <w:p>
      <w:r>
        <w:t xml:space="preserve">e) des Landgerichts Traunstein</w:t>
      </w:r>
    </w:p>
    <w:p>
      <w:r>
        <w:t xml:space="preserve">bei dem Amtsgericht Mühldorf a.Inn;</w:t>
      </w:r>
    </w:p>
    <w:p>
      <w:r>
        <w:t xml:space="preserve">diesen Strafvollstreckungskammern werden die Entscheidungen übertragen, die nach § 78b Abs. 1 GVG in der Besetzung mit einem Richter zu treffen sind.</w:t>
      </w:r>
    </w:p>
    <w:p>
      <w:r>
        <w:rPr>
          <w:color w:val="555555"/>
          <w:sz w:val="17"/>
        </w:rPr>
        <w:t xml:space="preserve">Zitiervorschlag: § 58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GZVJu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