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GZVJu (Bayern) — Freiheitsentziehung zur Sicherung der Aufenthaltsbeendigung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Zuständigkeit für alle Verfahren bei Freiheitsentziehungen zur Sicherung der Aufenthaltsbeendigung wird, soweit es sich hierbei um Angelegenheiten der freiwilligen Gerichtsbarkeit handelt, übertragen</w:t>
      </w:r>
    </w:p>
    <w:p>
      <w:r>
        <w:t xml:space="preserve">1. dem Amtsgericht Cham</w:t>
      </w:r>
    </w:p>
    <w:p>
      <w:r>
        <w:t xml:space="preserve">für die Landgerichtsbezirke Amberg, Ansbach, Regensburg und den Amtsgerichtsbezirk Neumarkt i.d.OPf.,</w:t>
      </w:r>
    </w:p>
    <w:p>
      <w:r>
        <w:t xml:space="preserve">2. dem Amtsgericht Hof</w:t>
      </w:r>
    </w:p>
    <w:p>
      <w:r>
        <w:t xml:space="preserve">für den Oberlandesgerichtsbezirk Bamberg,</w:t>
      </w:r>
    </w:p>
    <w:p>
      <w:r>
        <w:t xml:space="preserve">3. dem Amtsgericht Weiden i.d.OPf.</w:t>
      </w:r>
    </w:p>
    <w:p>
      <w:r>
        <w:t xml:space="preserve">für die Landgerichtsbezirke Nürnberg-Fürth, mit Ausnahme des Amtsgerichtsbezirks Neumarkt i.d.OPf., und Weiden i.d.OPf.,</w:t>
      </w:r>
    </w:p>
    <w:p>
      <w:r>
        <w:t xml:space="preserve">4. dem Amtsgericht Erding</w:t>
      </w:r>
    </w:p>
    <w:p>
      <w:r>
        <w:t xml:space="preserve">für die Amtsgerichtsbezirke Dachau, Ebersberg, Erding, Freising, Fürstenfeldbruck, Landshut und Starnberg,</w:t>
      </w:r>
    </w:p>
    <w:p>
      <w:r>
        <w:t xml:space="preserve">5. dem Amtsgericht Ingolstadt</w:t>
      </w:r>
    </w:p>
    <w:p>
      <w:r>
        <w:t xml:space="preserve">für die Amtsgerichtsbezirke Aichach, Dillingen a.d.Donau, Ingolstadt, Neuburg a.d.Donau, Nördlingen, München und Pfaffenhofen,</w:t>
      </w:r>
    </w:p>
    <w:p>
      <w:r>
        <w:t xml:space="preserve">6. dem Amtsgericht Kempten (Allgäu)</w:t>
      </w:r>
    </w:p>
    <w:p>
      <w:r>
        <w:t xml:space="preserve">für die Amtsgerichtsbezirke Augsburg, Günzburg, Kaufbeuren, Kempten (Allgäu), Landsberg am Lech, Lindau, Memmingen, Neu-Ulm und Sonthofen,</w:t>
      </w:r>
    </w:p>
    <w:p>
      <w:r>
        <w:t xml:space="preserve">7. dem Amtsgericht Laufen</w:t>
      </w:r>
    </w:p>
    <w:p>
      <w:r>
        <w:t xml:space="preserve">für die Amtsgerichtsbezirke Altötting, Laufen, Mühldorf a.Inn und Traunstein,</w:t>
      </w:r>
    </w:p>
    <w:p>
      <w:r>
        <w:t xml:space="preserve">8. dem Amtsgericht Passau</w:t>
      </w:r>
    </w:p>
    <w:p>
      <w:r>
        <w:t xml:space="preserve">für die Amtsgerichtsbezirke Deggendorf, Eggenfelden, Freyung, Landau a.d.Isar, Passau und Viechtach,</w:t>
      </w:r>
    </w:p>
    <w:p>
      <w:r>
        <w:t xml:space="preserve">9. dem Amtsgericht Rosenheim</w:t>
      </w:r>
    </w:p>
    <w:p>
      <w:r>
        <w:t xml:space="preserve">für die Amtsgerichtsbezirke Garmisch-Partenkirchen, Miesbach, Rosenheim, Weilheim i.OB. und Wolfratshausen.</w:t>
      </w:r>
    </w:p>
    <w:p>
      <w:r>
        <w:rPr>
          <w:color w:val="555555"/>
          <w:sz w:val="17"/>
        </w:rPr>
        <w:t xml:space="preserve">Zitiervorschlag: § 49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