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GWStatG — Hilfsmerkmale</w:t>
      </w:r>
    </w:p>
    <w:p>
      <w:r>
        <w:rPr>
          <w:color w:val="555555"/>
          <w:sz w:val="18"/>
        </w:rPr>
        <w:t xml:space="preserve">Gesetz über die Statistik zu globalen Wertschöpfungsketten</w:t>
      </w:r>
    </w:p>
    <w:p>
      <w:r>
        <w:rPr>
          <w:color w:val="555555"/>
          <w:sz w:val="18"/>
        </w:rPr>
        <w:t xml:space="preserve">Stand: 24.01.2024 (konsolidierte Textfassung, kein amtliches Inkrafttretensdatum)</w:t>
      </w:r>
    </w:p>
    <w:p>
      <w:r>
        <w:t xml:space="preserve">Hilfsmerkmale sind</w:t>
      </w:r>
    </w:p>
    <w:p>
      <w:pPr>
        <w:ind w:left="420"/>
      </w:pPr>
      <w:r>
        <w:t xml:space="preserve">1. Bezeichnung oder Name und Anschrift der Erhebungseinheit,</w:t>
      </w:r>
    </w:p>
    <w:p>
      <w:pPr>
        <w:ind w:left="420"/>
      </w:pPr>
      <w:r>
        <w:t xml:space="preserve">2. Name und Kontaktdaten der für Rückfragen zur Verfügung stehenden Personen.</w:t>
      </w:r>
    </w:p>
    <w:p>
      <w:r>
        <w:rPr>
          <w:color w:val="555555"/>
          <w:sz w:val="17"/>
        </w:rPr>
        <w:t xml:space="preserve">Zitiervorschlag: § 7 GWStatG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https://recht.nulegal.eu/gesetze/GWStatG/7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