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GWKHV — Löschung von Daten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Das Umweltbundesamt löscht Daten, die nicht mehr erforderlich sind für</w:t>
      </w:r>
    </w:p>
    <w:p>
      <w:pPr>
        <w:ind w:left="420"/>
      </w:pPr>
      <w:r>
        <w:t xml:space="preserve">1. die Registerführung nach § 3 Satz 2,</w:t>
      </w:r>
    </w:p>
    <w:p>
      <w:pPr>
        <w:ind w:left="420"/>
      </w:pPr>
      <w:r>
        <w:t xml:space="preserve">2. die Rechts- und Fachaufsicht durch das Bundesministerium für Wirtschaft und Klimaschutz,</w:t>
      </w:r>
    </w:p>
    <w:p>
      <w:pPr>
        <w:ind w:left="420"/>
      </w:pPr>
      <w:r>
        <w:t xml:space="preserve">3. den Vollzug dieser Verordnung durch das Umweltbundesamt oder</w:t>
      </w:r>
    </w:p>
    <w:p>
      <w:pPr>
        <w:ind w:left="420"/>
      </w:pPr>
      <w:r>
        <w:t xml:space="preserve">4. energiestatistische Zwecke.</w:t>
      </w:r>
    </w:p>
    <w:p>
      <w:r>
        <w:rPr>
          <w:color w:val="555555"/>
          <w:sz w:val="17"/>
        </w:rPr>
        <w:t xml:space="preserve">Zitiervorschlag: § 38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